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2509" w14:textId="2D2A65FF" w:rsidR="001C5B5E" w:rsidRDefault="00745926" w:rsidP="007E19F0">
      <w:pPr>
        <w:pStyle w:val="Title"/>
        <w:pBdr>
          <w:bottom w:val="none" w:sz="0" w:space="0" w:color="auto"/>
        </w:pBdr>
        <w:rPr>
          <w:rFonts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9263CA6" wp14:editId="01E7A181">
            <wp:simplePos x="0" y="0"/>
            <wp:positionH relativeFrom="column">
              <wp:posOffset>5182235</wp:posOffset>
            </wp:positionH>
            <wp:positionV relativeFrom="paragraph">
              <wp:posOffset>503555</wp:posOffset>
            </wp:positionV>
            <wp:extent cx="1121410" cy="548640"/>
            <wp:effectExtent l="0" t="0" r="2540" b="3810"/>
            <wp:wrapTight wrapText="bothSides">
              <wp:wrapPolygon edited="0">
                <wp:start x="0" y="0"/>
                <wp:lineTo x="0" y="21000"/>
                <wp:lineTo x="21282" y="21000"/>
                <wp:lineTo x="2128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7999DB" wp14:editId="3B9A9191">
            <wp:simplePos x="0" y="0"/>
            <wp:positionH relativeFrom="column">
              <wp:posOffset>5053965</wp:posOffset>
            </wp:positionH>
            <wp:positionV relativeFrom="paragraph">
              <wp:posOffset>34925</wp:posOffset>
            </wp:positionV>
            <wp:extent cx="434975" cy="518160"/>
            <wp:effectExtent l="0" t="0" r="3175" b="0"/>
            <wp:wrapTight wrapText="bothSides">
              <wp:wrapPolygon edited="0">
                <wp:start x="5676" y="0"/>
                <wp:lineTo x="0" y="4765"/>
                <wp:lineTo x="0" y="20647"/>
                <wp:lineTo x="20812" y="20647"/>
                <wp:lineTo x="20812" y="4765"/>
                <wp:lineTo x="15136" y="0"/>
                <wp:lineTo x="567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287CDCF" wp14:editId="49B94745">
            <wp:simplePos x="0" y="0"/>
            <wp:positionH relativeFrom="column">
              <wp:posOffset>5717540</wp:posOffset>
            </wp:positionH>
            <wp:positionV relativeFrom="paragraph">
              <wp:posOffset>0</wp:posOffset>
            </wp:positionV>
            <wp:extent cx="101346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F0">
        <w:rPr>
          <w:noProof/>
        </w:rPr>
        <w:drawing>
          <wp:anchor distT="0" distB="0" distL="114300" distR="114300" simplePos="0" relativeHeight="251658240" behindDoc="1" locked="0" layoutInCell="1" allowOverlap="1" wp14:anchorId="5237CFF8" wp14:editId="0879BA91">
            <wp:simplePos x="0" y="0"/>
            <wp:positionH relativeFrom="column">
              <wp:posOffset>137795</wp:posOffset>
            </wp:positionH>
            <wp:positionV relativeFrom="paragraph">
              <wp:posOffset>655955</wp:posOffset>
            </wp:positionV>
            <wp:extent cx="1477010" cy="571500"/>
            <wp:effectExtent l="0" t="0" r="8890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F0">
        <w:rPr>
          <w:rFonts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9C0F07" wp14:editId="11D62C02">
            <wp:simplePos x="0" y="0"/>
            <wp:positionH relativeFrom="column">
              <wp:posOffset>1280160</wp:posOffset>
            </wp:positionH>
            <wp:positionV relativeFrom="paragraph">
              <wp:posOffset>8255</wp:posOffset>
            </wp:positionV>
            <wp:extent cx="4191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618" y="21051"/>
                <wp:lineTo x="206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F0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954252" wp14:editId="192C2E69">
            <wp:simplePos x="0" y="0"/>
            <wp:positionH relativeFrom="column">
              <wp:posOffset>762000</wp:posOffset>
            </wp:positionH>
            <wp:positionV relativeFrom="paragraph">
              <wp:posOffset>8255</wp:posOffset>
            </wp:positionV>
            <wp:extent cx="417830" cy="495300"/>
            <wp:effectExtent l="0" t="0" r="1270" b="0"/>
            <wp:wrapTight wrapText="bothSides">
              <wp:wrapPolygon edited="0">
                <wp:start x="0" y="0"/>
                <wp:lineTo x="0" y="20769"/>
                <wp:lineTo x="20681" y="20769"/>
                <wp:lineTo x="206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29">
        <w:rPr>
          <w:rFonts w:ascii="Arial" w:hAnsi="Arial" w:cs="Arial"/>
          <w:b/>
          <w:color w:val="auto"/>
          <w:spacing w:val="0"/>
          <w:kern w:val="0"/>
          <w:sz w:val="22"/>
          <w:szCs w:val="22"/>
          <w:lang w:eastAsia="en-GB"/>
        </w:rPr>
        <w:t xml:space="preserve">    </w:t>
      </w:r>
      <w:r w:rsidR="004A5029">
        <w:rPr>
          <w:rFonts w:cs="Arial"/>
          <w:noProof/>
          <w:lang w:eastAsia="en-GB"/>
        </w:rPr>
        <w:drawing>
          <wp:inline distT="0" distB="0" distL="0" distR="0" wp14:anchorId="6A718B7F" wp14:editId="2101804C">
            <wp:extent cx="457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029">
        <w:rPr>
          <w:rFonts w:cs="Arial"/>
        </w:rPr>
        <w:tab/>
        <w:t xml:space="preserve">           </w:t>
      </w:r>
      <w:r w:rsidR="004A5029">
        <w:rPr>
          <w:rFonts w:cs="Arial"/>
        </w:rPr>
        <w:tab/>
      </w:r>
      <w:r w:rsidR="004A5029">
        <w:rPr>
          <w:rFonts w:cs="Arial"/>
        </w:rPr>
        <w:tab/>
      </w:r>
      <w:r w:rsidR="004A5029">
        <w:rPr>
          <w:rFonts w:cs="Arial"/>
        </w:rPr>
        <w:tab/>
        <w:t xml:space="preserve">                </w:t>
      </w:r>
      <w:r w:rsidR="004A5029">
        <w:rPr>
          <w:rFonts w:cs="Arial"/>
        </w:rPr>
        <w:tab/>
        <w:t xml:space="preserve">   </w:t>
      </w:r>
      <w:r w:rsidR="007E19F0" w:rsidRPr="007E19F0">
        <w:t xml:space="preserve"> </w:t>
      </w:r>
      <w:r w:rsidR="004A5029">
        <w:rPr>
          <w:rFonts w:cs="Arial"/>
        </w:rPr>
        <w:tab/>
      </w:r>
      <w:r w:rsidR="004A5029">
        <w:rPr>
          <w:rFonts w:cs="Arial"/>
          <w:sz w:val="20"/>
          <w:szCs w:val="20"/>
        </w:rPr>
        <w:tab/>
      </w:r>
    </w:p>
    <w:p w14:paraId="394C9DA5" w14:textId="3B80D762" w:rsidR="007E19F0" w:rsidRDefault="007E19F0" w:rsidP="007E19F0"/>
    <w:p w14:paraId="3BEFD39D" w14:textId="741EFF79" w:rsidR="007E19F0" w:rsidRPr="007E19F0" w:rsidRDefault="007E19F0" w:rsidP="007E19F0">
      <w:pPr>
        <w:ind w:left="4320" w:firstLine="720"/>
        <w:rPr>
          <w:b/>
          <w:bCs/>
          <w:sz w:val="28"/>
          <w:szCs w:val="28"/>
          <w:u w:val="single"/>
        </w:rPr>
      </w:pPr>
      <w:r w:rsidRPr="007E19F0">
        <w:rPr>
          <w:b/>
          <w:bCs/>
          <w:sz w:val="28"/>
          <w:szCs w:val="28"/>
          <w:u w:val="single"/>
        </w:rPr>
        <w:t xml:space="preserve">Job Description </w:t>
      </w: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2551"/>
        <w:gridCol w:w="7797"/>
      </w:tblGrid>
      <w:tr w:rsidR="00D855A6" w:rsidRPr="00D855A6" w14:paraId="7089AEE0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339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11384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3DCE" w14:textId="0B700615" w:rsidR="00D855A6" w:rsidRPr="00CF3420" w:rsidRDefault="00F063ED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Somerset Nature </w:t>
            </w:r>
            <w:r w:rsidR="000C6F84">
              <w:rPr>
                <w:rFonts w:asciiTheme="minorHAnsi" w:hAnsiTheme="minorHAnsi"/>
                <w:sz w:val="22"/>
                <w:szCs w:val="22"/>
              </w:rPr>
              <w:t>Connections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Project </w:t>
            </w:r>
            <w:r w:rsidR="000E7851">
              <w:rPr>
                <w:rFonts w:asciiTheme="minorHAnsi" w:hAnsiTheme="minorHAnsi"/>
                <w:sz w:val="22"/>
                <w:szCs w:val="22"/>
              </w:rPr>
              <w:t>Officer</w:t>
            </w:r>
          </w:p>
        </w:tc>
      </w:tr>
      <w:tr w:rsidR="00D855A6" w:rsidRPr="00D855A6" w14:paraId="53525DB2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AA32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11384">
              <w:rPr>
                <w:rFonts w:asciiTheme="minorHAnsi" w:hAnsiTheme="minorHAnsi"/>
                <w:b/>
                <w:sz w:val="22"/>
                <w:szCs w:val="22"/>
              </w:rPr>
              <w:t>Reports To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133" w14:textId="7E27BF8B" w:rsidR="00D855A6" w:rsidRPr="00CF3420" w:rsidRDefault="000E7851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Somerset Nature Connections Project Manager </w:t>
            </w:r>
          </w:p>
        </w:tc>
      </w:tr>
      <w:tr w:rsidR="00D855A6" w:rsidRPr="00D855A6" w14:paraId="6EDA3742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B252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11384">
              <w:rPr>
                <w:rFonts w:asciiTheme="minorHAnsi" w:hAnsiTheme="minorHAnsi"/>
                <w:b/>
                <w:sz w:val="22"/>
                <w:szCs w:val="22"/>
              </w:rPr>
              <w:t>Team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B414" w14:textId="4303DEF0" w:rsidR="00D855A6" w:rsidRPr="00CF3420" w:rsidRDefault="00371DB2" w:rsidP="00E34F0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Engagement</w:t>
            </w:r>
          </w:p>
        </w:tc>
      </w:tr>
      <w:tr w:rsidR="00041962" w:rsidRPr="00D855A6" w14:paraId="38FC7A26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516C" w14:textId="0366B759" w:rsidR="00041962" w:rsidRPr="00041962" w:rsidRDefault="00041962" w:rsidP="00D855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Responsible for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0F8" w14:textId="1EF55C3E" w:rsidR="00041962" w:rsidRPr="00041962" w:rsidRDefault="00041962" w:rsidP="00E34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962">
              <w:rPr>
                <w:rFonts w:asciiTheme="minorHAnsi" w:hAnsiTheme="minorHAnsi" w:cstheme="minorHAnsi"/>
                <w:sz w:val="22"/>
                <w:szCs w:val="22"/>
              </w:rPr>
              <w:t xml:space="preserve">Volunteers </w:t>
            </w:r>
          </w:p>
        </w:tc>
      </w:tr>
      <w:tr w:rsidR="00D855A6" w:rsidRPr="00D855A6" w14:paraId="312661DF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EF4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11384">
              <w:rPr>
                <w:rFonts w:asciiTheme="minorHAnsi" w:hAnsiTheme="minorHAnsi"/>
                <w:b/>
                <w:sz w:val="22"/>
                <w:szCs w:val="22"/>
              </w:rPr>
              <w:t>Job Purpose</w:t>
            </w:r>
          </w:p>
          <w:p w14:paraId="052419C6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D8051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3096E5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E7D" w14:textId="1E719D78" w:rsidR="00F063ED" w:rsidRDefault="00942836" w:rsidP="009428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768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0E7851">
              <w:rPr>
                <w:rFonts w:asciiTheme="minorHAnsi" w:hAnsiTheme="minorHAnsi" w:cs="Arial"/>
                <w:sz w:val="22"/>
                <w:szCs w:val="22"/>
              </w:rPr>
              <w:t>form part</w:t>
            </w:r>
            <w:r w:rsidRPr="0017276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the Somerset Nature </w:t>
            </w:r>
            <w:r w:rsidR="000C6F84">
              <w:rPr>
                <w:rFonts w:asciiTheme="minorHAnsi" w:hAnsiTheme="minorHAnsi" w:cs="Arial"/>
                <w:sz w:val="22"/>
                <w:szCs w:val="22"/>
              </w:rPr>
              <w:t>Connections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 Project</w:t>
            </w:r>
            <w:r w:rsidR="000E7851">
              <w:rPr>
                <w:rFonts w:asciiTheme="minorHAnsi" w:hAnsiTheme="minorHAnsi" w:cs="Arial"/>
                <w:sz w:val="22"/>
                <w:szCs w:val="22"/>
              </w:rPr>
              <w:t xml:space="preserve"> delivery team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E7851">
              <w:rPr>
                <w:rFonts w:asciiTheme="minorHAnsi" w:hAnsiTheme="minorHAnsi" w:cs="Arial"/>
                <w:sz w:val="22"/>
                <w:szCs w:val="22"/>
              </w:rPr>
              <w:t xml:space="preserve"> working in 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>partnership with Quantock</w:t>
            </w:r>
            <w:r w:rsidR="000C6F84">
              <w:rPr>
                <w:rFonts w:asciiTheme="minorHAnsi" w:hAnsiTheme="minorHAnsi" w:cs="Arial"/>
                <w:sz w:val="22"/>
                <w:szCs w:val="22"/>
              </w:rPr>
              <w:t xml:space="preserve"> Hills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>, Blackdown</w:t>
            </w:r>
            <w:r w:rsidR="000C6F84">
              <w:rPr>
                <w:rFonts w:asciiTheme="minorHAnsi" w:hAnsiTheme="minorHAnsi" w:cs="Arial"/>
                <w:sz w:val="22"/>
                <w:szCs w:val="22"/>
              </w:rPr>
              <w:t xml:space="preserve"> Hills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 and Mendip </w:t>
            </w:r>
            <w:r w:rsidR="000C6F84">
              <w:rPr>
                <w:rFonts w:asciiTheme="minorHAnsi" w:hAnsiTheme="minorHAnsi" w:cs="Arial"/>
                <w:sz w:val="22"/>
                <w:szCs w:val="22"/>
              </w:rPr>
              <w:t xml:space="preserve">Hills </w:t>
            </w:r>
            <w:r w:rsidR="00371DB2">
              <w:rPr>
                <w:rFonts w:asciiTheme="minorHAnsi" w:hAnsiTheme="minorHAnsi" w:cs="Arial"/>
                <w:sz w:val="22"/>
                <w:szCs w:val="22"/>
              </w:rPr>
              <w:t>Areas of Outstanding Natural Beauty</w:t>
            </w:r>
            <w:r w:rsidR="002A126E">
              <w:rPr>
                <w:rFonts w:asciiTheme="minorHAnsi" w:hAnsiTheme="minorHAnsi" w:cs="Arial"/>
                <w:sz w:val="22"/>
                <w:szCs w:val="22"/>
              </w:rPr>
              <w:t xml:space="preserve">. Work will </w:t>
            </w:r>
            <w:r w:rsidR="00933E2E">
              <w:rPr>
                <w:rFonts w:asciiTheme="minorHAnsi" w:hAnsiTheme="minorHAnsi" w:cs="Arial"/>
                <w:sz w:val="22"/>
                <w:szCs w:val="22"/>
              </w:rPr>
              <w:t>developing and delivering opportunities that support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 adults and young people </w:t>
            </w:r>
            <w:r w:rsidR="00371DB2">
              <w:rPr>
                <w:rFonts w:asciiTheme="minorHAnsi" w:hAnsiTheme="minorHAnsi" w:cs="Arial"/>
                <w:sz w:val="22"/>
                <w:szCs w:val="22"/>
              </w:rPr>
              <w:t>who are experiencing, or vulnerable too, physical and mental health concerns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2A126E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>connect them to nature through structured programmes</w:t>
            </w:r>
            <w:r w:rsidR="002A126E">
              <w:rPr>
                <w:rFonts w:asciiTheme="minorHAnsi" w:hAnsiTheme="minorHAnsi" w:cs="Arial"/>
                <w:sz w:val="22"/>
                <w:szCs w:val="22"/>
              </w:rPr>
              <w:t xml:space="preserve"> and community activity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 to help improve </w:t>
            </w:r>
            <w:r w:rsidR="00371DB2">
              <w:rPr>
                <w:rFonts w:asciiTheme="minorHAnsi" w:hAnsiTheme="minorHAnsi" w:cs="Arial"/>
                <w:sz w:val="22"/>
                <w:szCs w:val="22"/>
              </w:rPr>
              <w:t>wellbeing</w:t>
            </w:r>
            <w:r w:rsidR="00F063ED">
              <w:rPr>
                <w:rFonts w:asciiTheme="minorHAnsi" w:hAnsiTheme="minorHAnsi" w:cs="Arial"/>
                <w:sz w:val="22"/>
                <w:szCs w:val="22"/>
              </w:rPr>
              <w:t xml:space="preserve"> and engender an appreciation and value of the natural environment.</w:t>
            </w:r>
          </w:p>
          <w:p w14:paraId="3D9FF539" w14:textId="77777777" w:rsidR="00F063ED" w:rsidRDefault="00F063ED" w:rsidP="009428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AD83BD" w14:textId="6525EB9D" w:rsidR="00F063ED" w:rsidRDefault="00F063ED" w:rsidP="0094283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post holder will be responsible for </w:t>
            </w:r>
            <w:r w:rsidR="000E7851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>delivery</w:t>
            </w:r>
            <w:r w:rsidR="000E7851">
              <w:rPr>
                <w:rFonts w:asciiTheme="minorHAnsi" w:hAnsiTheme="minorHAnsi" w:cs="Arial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programmes t</w:t>
            </w:r>
            <w:r w:rsidR="000E7851">
              <w:rPr>
                <w:rFonts w:asciiTheme="minorHAnsi" w:hAnsiTheme="minorHAnsi" w:cs="Arial"/>
                <w:sz w:val="22"/>
                <w:szCs w:val="22"/>
              </w:rPr>
              <w:t>hat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meet the needs of participants</w:t>
            </w:r>
            <w:r w:rsidR="00371DB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8929F6">
              <w:rPr>
                <w:rFonts w:asciiTheme="minorHAnsi" w:hAnsiTheme="minorHAnsi" w:cs="Arial"/>
                <w:sz w:val="22"/>
                <w:szCs w:val="22"/>
              </w:rPr>
              <w:t>This will include working with local project partners, monitoring</w:t>
            </w:r>
            <w:r w:rsidR="007A3C7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929F6">
              <w:rPr>
                <w:rFonts w:asciiTheme="minorHAnsi" w:hAnsiTheme="minorHAnsi" w:cs="Arial"/>
                <w:sz w:val="22"/>
                <w:szCs w:val="22"/>
              </w:rPr>
              <w:t xml:space="preserve"> reporting and evaluation.</w:t>
            </w:r>
            <w:r w:rsidR="007A3C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C6BDDBC" w14:textId="14CB4C36" w:rsidR="00C41BA5" w:rsidRPr="009638BD" w:rsidRDefault="00F063ED" w:rsidP="00AE71B3"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855A6" w:rsidRPr="00D855A6" w14:paraId="501F71FA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30F" w14:textId="77A185BF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11384">
              <w:rPr>
                <w:rFonts w:asciiTheme="minorHAnsi" w:hAnsiTheme="minorHAnsi"/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94AA" w14:textId="508E5910" w:rsidR="008929F6" w:rsidRDefault="00B84BB8" w:rsidP="00B84B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 time – </w:t>
            </w:r>
            <w:r w:rsidR="0060462C">
              <w:rPr>
                <w:rFonts w:asciiTheme="minorHAnsi" w:hAnsiTheme="minorHAnsi"/>
                <w:sz w:val="22"/>
                <w:szCs w:val="22"/>
              </w:rPr>
              <w:t>Four</w:t>
            </w:r>
            <w:r w:rsidR="009A76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3F5A">
              <w:rPr>
                <w:rFonts w:asciiTheme="minorHAnsi" w:hAnsiTheme="minorHAnsi"/>
                <w:sz w:val="22"/>
                <w:szCs w:val="22"/>
              </w:rPr>
              <w:t>days per week</w:t>
            </w:r>
            <w:r w:rsidR="007123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7851">
              <w:rPr>
                <w:rFonts w:asciiTheme="minorHAnsi" w:hAnsiTheme="minorHAnsi"/>
                <w:sz w:val="22"/>
                <w:szCs w:val="22"/>
              </w:rPr>
              <w:t xml:space="preserve">until </w:t>
            </w:r>
            <w:r w:rsidR="008929F6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 w:rsidR="000E7851">
              <w:rPr>
                <w:rFonts w:asciiTheme="minorHAnsi" w:hAnsiTheme="minorHAnsi"/>
                <w:sz w:val="22"/>
                <w:szCs w:val="22"/>
              </w:rPr>
              <w:t>June 2023.</w:t>
            </w:r>
            <w:r w:rsidR="007123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35EF06" w14:textId="061604DF" w:rsidR="00D855A6" w:rsidRPr="00CF3420" w:rsidRDefault="0071238D" w:rsidP="00B84B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position will include some weekend and evening work.</w:t>
            </w:r>
            <w:r w:rsidR="000E78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855A6" w:rsidRPr="00D855A6" w14:paraId="7D366F9D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570E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11384">
              <w:rPr>
                <w:rFonts w:asciiTheme="minorHAnsi" w:hAnsiTheme="minorHAnsi"/>
                <w:b/>
                <w:sz w:val="22"/>
                <w:szCs w:val="22"/>
              </w:rPr>
              <w:t>Working Relationships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AE5" w14:textId="1EC10554" w:rsidR="00D855A6" w:rsidRPr="00CF3420" w:rsidRDefault="00D855A6" w:rsidP="00B93F5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342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Internal:</w:t>
            </w:r>
            <w:r w:rsidRPr="00CF3420">
              <w:rPr>
                <w:rFonts w:asciiTheme="minorHAnsi" w:hAnsiTheme="minorHAnsi"/>
                <w:sz w:val="22"/>
                <w:szCs w:val="22"/>
              </w:rPr>
              <w:t xml:space="preserve">  All </w:t>
            </w:r>
            <w:r w:rsidR="008929F6">
              <w:rPr>
                <w:rFonts w:asciiTheme="minorHAnsi" w:hAnsiTheme="minorHAnsi"/>
                <w:sz w:val="22"/>
                <w:szCs w:val="22"/>
              </w:rPr>
              <w:t>s</w:t>
            </w:r>
            <w:r w:rsidRPr="00CF3420">
              <w:rPr>
                <w:rFonts w:asciiTheme="minorHAnsi" w:hAnsiTheme="minorHAnsi"/>
                <w:sz w:val="22"/>
                <w:szCs w:val="22"/>
              </w:rPr>
              <w:t>taff and volunteers</w:t>
            </w:r>
          </w:p>
        </w:tc>
      </w:tr>
      <w:tr w:rsidR="00D855A6" w:rsidRPr="00D855A6" w14:paraId="792AB854" w14:textId="77777777" w:rsidTr="00D855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4BB" w14:textId="77777777" w:rsidR="00D855A6" w:rsidRPr="00111384" w:rsidRDefault="00D855A6" w:rsidP="00D855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95CD" w14:textId="4ED4E98D" w:rsidR="00D855A6" w:rsidRPr="00CF3420" w:rsidRDefault="00D855A6" w:rsidP="00B84B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342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External:</w:t>
            </w:r>
            <w:r w:rsidRPr="00CF34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1962">
              <w:rPr>
                <w:rFonts w:asciiTheme="minorHAnsi" w:hAnsiTheme="minorHAnsi"/>
                <w:sz w:val="22"/>
                <w:szCs w:val="22"/>
              </w:rPr>
              <w:t>T</w:t>
            </w:r>
            <w:r w:rsidR="00AE71B3">
              <w:rPr>
                <w:rFonts w:asciiTheme="minorHAnsi" w:hAnsiTheme="minorHAnsi"/>
                <w:sz w:val="22"/>
                <w:szCs w:val="22"/>
              </w:rPr>
              <w:t>arget audience participants, AONBs and other conservation bodies, those working in the health and social care sector</w:t>
            </w:r>
            <w:r w:rsidR="00041962">
              <w:rPr>
                <w:rFonts w:asciiTheme="minorHAnsi" w:hAnsiTheme="minorHAnsi"/>
                <w:sz w:val="22"/>
                <w:szCs w:val="22"/>
              </w:rPr>
              <w:t xml:space="preserve"> including charities</w:t>
            </w:r>
            <w:r w:rsidR="007A3C71">
              <w:rPr>
                <w:rFonts w:asciiTheme="minorHAnsi" w:hAnsiTheme="minorHAnsi"/>
                <w:sz w:val="22"/>
                <w:szCs w:val="22"/>
              </w:rPr>
              <w:t xml:space="preserve">, notably </w:t>
            </w:r>
            <w:r w:rsidR="0066634C">
              <w:rPr>
                <w:rFonts w:asciiTheme="minorHAnsi" w:hAnsiTheme="minorHAnsi"/>
                <w:sz w:val="22"/>
                <w:szCs w:val="22"/>
              </w:rPr>
              <w:t xml:space="preserve">Public Health Somerset, </w:t>
            </w:r>
            <w:r w:rsidR="007A3C71">
              <w:rPr>
                <w:rFonts w:asciiTheme="minorHAnsi" w:hAnsiTheme="minorHAnsi"/>
                <w:sz w:val="22"/>
                <w:szCs w:val="22"/>
              </w:rPr>
              <w:t>Somerset Mind</w:t>
            </w:r>
            <w:r w:rsidR="002A126E">
              <w:rPr>
                <w:rFonts w:asciiTheme="minorHAnsi" w:hAnsiTheme="minorHAnsi"/>
                <w:sz w:val="22"/>
                <w:szCs w:val="22"/>
              </w:rPr>
              <w:t>,</w:t>
            </w:r>
            <w:r w:rsidR="007A3C71">
              <w:rPr>
                <w:rFonts w:asciiTheme="minorHAnsi" w:hAnsiTheme="minorHAnsi"/>
                <w:sz w:val="22"/>
                <w:szCs w:val="22"/>
              </w:rPr>
              <w:t xml:space="preserve"> Chard Watch and the wider nature and wellbeing network</w:t>
            </w:r>
            <w:r w:rsidR="0004196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6CDE881" w14:textId="49599D87" w:rsidR="00D855A6" w:rsidRDefault="00D855A6" w:rsidP="00D855A6"/>
    <w:p w14:paraId="0DFD187E" w14:textId="63030FA3" w:rsidR="00745926" w:rsidRDefault="00745926" w:rsidP="00D855A6"/>
    <w:p w14:paraId="077BC5F9" w14:textId="32668832" w:rsidR="00745926" w:rsidRDefault="00745926" w:rsidP="00D855A6"/>
    <w:p w14:paraId="2283BC7C" w14:textId="32E29E1D" w:rsidR="00745926" w:rsidRDefault="00745926" w:rsidP="00D855A6"/>
    <w:p w14:paraId="3AD899CC" w14:textId="22910A17" w:rsidR="00745926" w:rsidRDefault="00745926" w:rsidP="00D855A6"/>
    <w:p w14:paraId="313CEC2C" w14:textId="093D2955" w:rsidR="00745926" w:rsidRDefault="00745926" w:rsidP="00D855A6"/>
    <w:p w14:paraId="0A675116" w14:textId="389E7D1A" w:rsidR="00745926" w:rsidRDefault="00745926" w:rsidP="00D855A6"/>
    <w:p w14:paraId="33322C8E" w14:textId="26E422D2" w:rsidR="00745926" w:rsidRDefault="00745926" w:rsidP="00D855A6"/>
    <w:p w14:paraId="1918A6F6" w14:textId="61C9E895" w:rsidR="00745926" w:rsidRDefault="00745926" w:rsidP="00D855A6"/>
    <w:p w14:paraId="37A3DCE3" w14:textId="77777777" w:rsidR="00745926" w:rsidRDefault="00745926" w:rsidP="00D855A6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D855A6" w14:paraId="63D291A1" w14:textId="77777777" w:rsidTr="00873B6F">
        <w:trPr>
          <w:trHeight w:val="1833"/>
        </w:trPr>
        <w:tc>
          <w:tcPr>
            <w:tcW w:w="10348" w:type="dxa"/>
          </w:tcPr>
          <w:p w14:paraId="33DB1D70" w14:textId="4A28945C" w:rsidR="00B712C8" w:rsidRPr="00172768" w:rsidRDefault="00457608" w:rsidP="00CF3420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17276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lastRenderedPageBreak/>
              <w:t>Job D</w:t>
            </w:r>
            <w:r w:rsidR="00CF3420" w:rsidRPr="0017276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escription</w:t>
            </w:r>
            <w:r w:rsidR="001C6099" w:rsidRPr="0017276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– Key</w:t>
            </w:r>
            <w:r w:rsidR="007F7D17" w:rsidRPr="0017276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944342" w:rsidRPr="0017276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Responsibilities </w:t>
            </w:r>
            <w:r w:rsidR="007F7D17" w:rsidRPr="0017276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and Tasks</w:t>
            </w:r>
          </w:p>
          <w:p w14:paraId="780519B1" w14:textId="77777777" w:rsidR="001C6099" w:rsidRPr="00172768" w:rsidRDefault="001C6099" w:rsidP="00CF3420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</w:p>
          <w:p w14:paraId="5DAFC92E" w14:textId="5881533E" w:rsidR="00DC52E0" w:rsidRPr="007B7BE1" w:rsidRDefault="007B7BE1" w:rsidP="00DC52E0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in-depth knowledge of the benefits natural environments can provide for maintaining and improving health and wellbeing </w:t>
            </w:r>
            <w:r w:rsidR="00DC52E0" w:rsidRPr="007B7BE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their experience in this</w:t>
            </w:r>
            <w:r w:rsidR="00DC52E0" w:rsidRPr="007B7BE1">
              <w:rPr>
                <w:rFonts w:asciiTheme="minorHAnsi" w:hAnsiTheme="minorHAnsi" w:cstheme="minorHAnsi"/>
                <w:sz w:val="22"/>
                <w:szCs w:val="22"/>
              </w:rPr>
              <w:t xml:space="preserve"> field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deliver a programme of work in partnership with Somerset’s AONBs, Somerset’s health and social care sector and external specialises.</w:t>
            </w:r>
          </w:p>
          <w:p w14:paraId="4934C5A4" w14:textId="34FFE2F4" w:rsidR="00B51A28" w:rsidRPr="00B51A28" w:rsidRDefault="00B51A28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 initial design and ongoing adaptation of a </w:t>
            </w:r>
            <w:r w:rsidR="0060462C">
              <w:rPr>
                <w:rFonts w:asciiTheme="minorHAnsi" w:hAnsiTheme="minorHAnsi"/>
                <w:sz w:val="22"/>
                <w:szCs w:val="22"/>
              </w:rPr>
              <w:t>high-quality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delivery programme that meets participant needs to ensure maximum wellbeing and environmental benefit</w:t>
            </w:r>
          </w:p>
          <w:p w14:paraId="33C38599" w14:textId="4922DBD6" w:rsidR="00B51A28" w:rsidRDefault="00B51A28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Proactively work with external organisations and individuals to recruit participants on to the programmes</w:t>
            </w:r>
          </w:p>
          <w:p w14:paraId="0230951D" w14:textId="0914E463" w:rsidR="007A3C71" w:rsidRDefault="00B616B8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th</w:t>
            </w:r>
            <w:r w:rsidR="008929F6">
              <w:rPr>
                <w:rFonts w:asciiTheme="minorHAnsi" w:hAnsiTheme="minorHAnsi"/>
                <w:sz w:val="22"/>
                <w:szCs w:val="22"/>
              </w:rPr>
              <w:t xml:space="preserve">at project delivery adheres to the </w:t>
            </w:r>
            <w:r w:rsidR="007A3C71">
              <w:rPr>
                <w:rFonts w:asciiTheme="minorHAnsi" w:hAnsiTheme="minorHAnsi"/>
                <w:sz w:val="22"/>
                <w:szCs w:val="22"/>
              </w:rPr>
              <w:t>rigorous safeguarding and health and safety policies</w:t>
            </w:r>
            <w:r w:rsidR="008929F6">
              <w:rPr>
                <w:rFonts w:asciiTheme="minorHAnsi" w:hAnsiTheme="minorHAnsi"/>
                <w:sz w:val="22"/>
                <w:szCs w:val="22"/>
              </w:rPr>
              <w:t xml:space="preserve"> that will be in place in </w:t>
            </w:r>
            <w:r w:rsidR="007A3C71">
              <w:rPr>
                <w:rFonts w:asciiTheme="minorHAnsi" w:hAnsiTheme="minorHAnsi"/>
                <w:sz w:val="22"/>
                <w:szCs w:val="22"/>
              </w:rPr>
              <w:t>accordance with SWT existing policies.</w:t>
            </w:r>
          </w:p>
          <w:p w14:paraId="108DD827" w14:textId="77777777" w:rsidR="00A07897" w:rsidRDefault="00A07897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172768">
              <w:rPr>
                <w:rFonts w:asciiTheme="minorHAnsi" w:hAnsiTheme="minorHAnsi"/>
                <w:sz w:val="22"/>
                <w:szCs w:val="22"/>
              </w:rPr>
              <w:t>Support the development of further funding bids to expand the health and wellbeing through nature connection programme by gathering evidence through delivery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D52BD1" w14:textId="023DB742" w:rsidR="007A3C71" w:rsidRDefault="008929F6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Deliver</w:t>
            </w:r>
            <w:r w:rsidR="007A3C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6B8">
              <w:rPr>
                <w:rFonts w:asciiTheme="minorHAnsi" w:hAnsiTheme="minorHAnsi"/>
                <w:sz w:val="22"/>
                <w:szCs w:val="22"/>
              </w:rPr>
              <w:t>meaningful</w:t>
            </w:r>
            <w:r w:rsidR="007A3C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supportive </w:t>
            </w:r>
            <w:r w:rsidR="007A3C71">
              <w:rPr>
                <w:rFonts w:asciiTheme="minorHAnsi" w:hAnsiTheme="minorHAnsi"/>
                <w:sz w:val="22"/>
                <w:szCs w:val="22"/>
              </w:rPr>
              <w:t xml:space="preserve">monitoring and evaluation that </w:t>
            </w:r>
            <w:r>
              <w:rPr>
                <w:rFonts w:asciiTheme="minorHAnsi" w:hAnsiTheme="minorHAnsi"/>
                <w:sz w:val="22"/>
                <w:szCs w:val="22"/>
              </w:rPr>
              <w:t>puts</w:t>
            </w:r>
            <w:r w:rsidR="00B616B8">
              <w:rPr>
                <w:rFonts w:asciiTheme="minorHAnsi" w:hAnsiTheme="minorHAnsi"/>
                <w:sz w:val="22"/>
                <w:szCs w:val="22"/>
              </w:rPr>
              <w:t xml:space="preserve"> participants wellbeing</w:t>
            </w:r>
            <w:r w:rsidR="00CA69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at the centre</w:t>
            </w:r>
            <w:r w:rsidR="00A07897">
              <w:rPr>
                <w:rFonts w:asciiTheme="minorHAnsi" w:hAnsiTheme="minorHAnsi"/>
                <w:sz w:val="22"/>
                <w:szCs w:val="22"/>
              </w:rPr>
              <w:t xml:space="preserve"> and supports the development of further funding bids to expand nature and wellbeing work. </w:t>
            </w:r>
          </w:p>
          <w:p w14:paraId="288B15D9" w14:textId="119B169F" w:rsidR="00401865" w:rsidRDefault="008929F6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 closely with other project delivery officers and volunteers, providing peer support </w:t>
            </w:r>
            <w:r w:rsidR="001B1741">
              <w:rPr>
                <w:rFonts w:asciiTheme="minorHAnsi" w:hAnsiTheme="minorHAnsi"/>
                <w:sz w:val="22"/>
                <w:szCs w:val="22"/>
              </w:rPr>
              <w:t>and management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1637">
              <w:rPr>
                <w:rFonts w:asciiTheme="minorHAnsi" w:hAnsiTheme="minorHAnsi"/>
                <w:sz w:val="22"/>
                <w:szCs w:val="22"/>
              </w:rPr>
              <w:t>in order to deliver the work programme as a team. This will involve participating in team meetings</w:t>
            </w:r>
            <w:r w:rsidR="001B1741">
              <w:rPr>
                <w:rFonts w:asciiTheme="minorHAnsi" w:hAnsiTheme="minorHAnsi"/>
                <w:sz w:val="22"/>
                <w:szCs w:val="22"/>
              </w:rPr>
              <w:t xml:space="preserve"> and leading 121s with volunteers. </w:t>
            </w:r>
          </w:p>
          <w:p w14:paraId="79ED6DBE" w14:textId="7731B6EB" w:rsidR="00825D69" w:rsidRDefault="002A1637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closely with contractors who will</w:t>
            </w:r>
            <w:r w:rsidR="00825D69">
              <w:rPr>
                <w:rFonts w:asciiTheme="minorHAnsi" w:hAnsiTheme="minorHAnsi"/>
                <w:sz w:val="22"/>
                <w:szCs w:val="22"/>
              </w:rPr>
              <w:t xml:space="preserve"> assist with delivery programme design and implementation.</w:t>
            </w:r>
          </w:p>
          <w:p w14:paraId="63065FEC" w14:textId="4B51067F" w:rsidR="00EB011F" w:rsidRDefault="002A1637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Following reporting schedule agreed with Somerset Nature Connections Project Manager and provide regular content for</w:t>
            </w:r>
            <w:r w:rsidR="00EB011F">
              <w:rPr>
                <w:rFonts w:asciiTheme="minorHAnsi" w:hAnsiTheme="minorHAnsi"/>
                <w:sz w:val="22"/>
                <w:szCs w:val="22"/>
              </w:rPr>
              <w:t xml:space="preserve"> project reports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funders. </w:t>
            </w:r>
          </w:p>
          <w:p w14:paraId="691A9AB2" w14:textId="325363B1" w:rsidR="00EB011F" w:rsidRDefault="002A1637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 the</w:t>
            </w:r>
            <w:r w:rsidR="00EB011F">
              <w:rPr>
                <w:rFonts w:asciiTheme="minorHAnsi" w:hAnsiTheme="minorHAnsi"/>
                <w:sz w:val="22"/>
                <w:szCs w:val="22"/>
              </w:rPr>
              <w:t xml:space="preserve"> communications plan that raises awareness of the project and its impact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07897">
              <w:rPr>
                <w:rFonts w:asciiTheme="minorHAnsi" w:hAnsiTheme="minorHAnsi"/>
                <w:sz w:val="22"/>
                <w:szCs w:val="22"/>
              </w:rPr>
              <w:t xml:space="preserve">gathers </w:t>
            </w:r>
            <w:r w:rsidR="00EB011F">
              <w:rPr>
                <w:rFonts w:asciiTheme="minorHAnsi" w:hAnsiTheme="minorHAnsi"/>
                <w:sz w:val="22"/>
                <w:szCs w:val="22"/>
              </w:rPr>
              <w:t xml:space="preserve">support </w:t>
            </w:r>
            <w:r w:rsidR="00AE71B3">
              <w:rPr>
                <w:rFonts w:asciiTheme="minorHAnsi" w:hAnsiTheme="minorHAnsi"/>
                <w:sz w:val="22"/>
                <w:szCs w:val="22"/>
              </w:rPr>
              <w:t>for nature and wellbeing initiatives</w:t>
            </w:r>
            <w:r w:rsidR="00775432">
              <w:rPr>
                <w:rFonts w:asciiTheme="minorHAnsi" w:hAnsiTheme="minorHAnsi"/>
                <w:sz w:val="22"/>
                <w:szCs w:val="22"/>
              </w:rPr>
              <w:t>.</w:t>
            </w:r>
            <w:r w:rsidR="00EB0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8E16CF" w14:textId="43E6CA31" w:rsidR="00D55E9A" w:rsidRPr="001B1741" w:rsidRDefault="002A1637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relevant</w:t>
            </w:r>
            <w:r w:rsidR="00825D69">
              <w:rPr>
                <w:rFonts w:asciiTheme="minorHAnsi" w:hAnsiTheme="minorHAnsi"/>
                <w:sz w:val="22"/>
                <w:szCs w:val="22"/>
              </w:rPr>
              <w:t xml:space="preserve"> training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within the wider conservation and health and social care sector. This will include </w:t>
            </w:r>
            <w:r w:rsidRPr="002A16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A6958" w:rsidRPr="002A1637">
              <w:rPr>
                <w:rFonts w:asciiTheme="minorHAnsi" w:hAnsiTheme="minorHAnsi" w:cstheme="minorHAnsi"/>
                <w:sz w:val="22"/>
                <w:szCs w:val="22"/>
              </w:rPr>
              <w:t xml:space="preserve">ental </w:t>
            </w:r>
            <w:r w:rsidRPr="002A163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A6958" w:rsidRPr="002A1637">
              <w:rPr>
                <w:rFonts w:asciiTheme="minorHAnsi" w:hAnsiTheme="minorHAnsi" w:cstheme="minorHAnsi"/>
                <w:sz w:val="22"/>
                <w:szCs w:val="22"/>
              </w:rPr>
              <w:t xml:space="preserve">ealth </w:t>
            </w:r>
            <w:r w:rsidRPr="002A163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A6958" w:rsidRPr="002A1637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 w:rsidRPr="002A16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A6958" w:rsidRPr="002A1637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 w:rsidRPr="002A1637">
              <w:rPr>
                <w:rFonts w:asciiTheme="minorHAnsi" w:hAnsiTheme="minorHAnsi" w:cstheme="minorHAnsi"/>
                <w:sz w:val="22"/>
                <w:szCs w:val="22"/>
              </w:rPr>
              <w:t xml:space="preserve"> if not already complet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2A1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23FE04" w14:textId="54CDE6A6" w:rsidR="00825D69" w:rsidRDefault="00825D69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with internal and external staff / organisations to help signpost participants on to other initiatives</w:t>
            </w:r>
            <w:r w:rsidR="001B17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  <w:r w:rsidR="001B1741">
              <w:rPr>
                <w:rFonts w:asciiTheme="minorHAnsi" w:hAnsiTheme="minorHAnsi"/>
                <w:sz w:val="22"/>
                <w:szCs w:val="22"/>
              </w:rPr>
              <w:t xml:space="preserve"> and training opportunities. </w:t>
            </w:r>
          </w:p>
          <w:p w14:paraId="342F104C" w14:textId="7578F1EF" w:rsidR="00825D69" w:rsidRDefault="00825D69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Develop and deliver training opportunities for staff and volunteers in the wider conservation and health and social care sector to understand the benefits of nature connection for wellbeing to facilitate </w:t>
            </w:r>
            <w:r w:rsidR="00CA6958">
              <w:rPr>
                <w:rFonts w:asciiTheme="minorHAnsi" w:hAnsiTheme="minorHAnsi"/>
                <w:sz w:val="22"/>
                <w:szCs w:val="22"/>
              </w:rPr>
              <w:t>increased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participation.</w:t>
            </w:r>
          </w:p>
          <w:p w14:paraId="10501D41" w14:textId="36D6F6EF" w:rsidR="00041962" w:rsidRPr="00172768" w:rsidRDefault="00041962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172768">
              <w:rPr>
                <w:rFonts w:asciiTheme="minorHAnsi" w:hAnsiTheme="minorHAnsi"/>
                <w:sz w:val="22"/>
                <w:szCs w:val="22"/>
              </w:rPr>
              <w:t>Develop and maintain good relations with landowners and land managers, such as the ‘Friends of…’ groups to facilitate access to green spaces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170E8E" w14:textId="4BA2E04C" w:rsidR="001B1741" w:rsidRDefault="001B1741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172768">
              <w:rPr>
                <w:rFonts w:asciiTheme="minorHAnsi" w:hAnsiTheme="minorHAnsi"/>
                <w:sz w:val="22"/>
                <w:szCs w:val="22"/>
              </w:rPr>
              <w:t>Organise and run public and community events that aim to connect people to green space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72768">
              <w:rPr>
                <w:rFonts w:asciiTheme="minorHAnsi" w:hAnsiTheme="minorHAnsi"/>
                <w:sz w:val="22"/>
                <w:szCs w:val="22"/>
              </w:rPr>
              <w:t xml:space="preserve"> and re</w:t>
            </w:r>
            <w:r>
              <w:rPr>
                <w:rFonts w:asciiTheme="minorHAnsi" w:hAnsiTheme="minorHAnsi"/>
                <w:sz w:val="22"/>
                <w:szCs w:val="22"/>
              </w:rPr>
              <w:t>cognise</w:t>
            </w:r>
            <w:r w:rsidRPr="00172768">
              <w:rPr>
                <w:rFonts w:asciiTheme="minorHAnsi" w:hAnsiTheme="minorHAnsi"/>
                <w:sz w:val="22"/>
                <w:szCs w:val="22"/>
              </w:rPr>
              <w:t xml:space="preserve"> the health and wellbeing benefits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doing so. </w:t>
            </w:r>
          </w:p>
          <w:p w14:paraId="42839A4D" w14:textId="7DDD4B17" w:rsidR="00AA6A74" w:rsidRPr="007B7BE1" w:rsidRDefault="00AA6A74" w:rsidP="007B7BE1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w</w:t>
            </w:r>
            <w:r w:rsidRPr="007B7BE1">
              <w:rPr>
                <w:rFonts w:asciiTheme="minorHAnsi" w:hAnsiTheme="minorHAnsi" w:cstheme="minorHAnsi"/>
                <w:sz w:val="22"/>
                <w:szCs w:val="22"/>
              </w:rPr>
              <w:t xml:space="preserve">ork independently and use </w:t>
            </w:r>
            <w:r w:rsidR="007B7BE1" w:rsidRPr="007B7BE1">
              <w:rPr>
                <w:rFonts w:asciiTheme="minorHAnsi" w:hAnsiTheme="minorHAnsi" w:cstheme="minorHAnsi"/>
                <w:sz w:val="22"/>
                <w:szCs w:val="22"/>
              </w:rPr>
              <w:t>initiat</w:t>
            </w:r>
            <w:r w:rsidR="007B7BE1">
              <w:rPr>
                <w:rFonts w:asciiTheme="minorHAnsi" w:hAnsiTheme="minorHAnsi" w:cstheme="minorHAnsi"/>
                <w:sz w:val="22"/>
                <w:szCs w:val="22"/>
              </w:rPr>
              <w:t xml:space="preserve">ive to problem solve, make decisions about project delivery and </w:t>
            </w:r>
            <w:r w:rsidR="007E19F0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7B7BE1">
              <w:rPr>
                <w:rFonts w:asciiTheme="minorHAnsi" w:hAnsiTheme="minorHAnsi" w:cstheme="minorHAnsi"/>
                <w:sz w:val="22"/>
                <w:szCs w:val="22"/>
              </w:rPr>
              <w:t xml:space="preserve"> new ideas regarding nature and wellbeing engagement. </w:t>
            </w:r>
            <w:r w:rsidR="00DC5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AA5904" w14:textId="77777777" w:rsidR="00172768" w:rsidRPr="00172768" w:rsidRDefault="00172768" w:rsidP="001727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F3E76" w14:textId="77777777" w:rsidR="00172768" w:rsidRPr="00172768" w:rsidRDefault="00172768" w:rsidP="001727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768">
              <w:rPr>
                <w:rFonts w:asciiTheme="minorHAnsi" w:hAnsiTheme="minorHAnsi" w:cs="Arial"/>
                <w:b/>
                <w:sz w:val="22"/>
                <w:szCs w:val="22"/>
              </w:rPr>
              <w:t>General</w:t>
            </w:r>
          </w:p>
          <w:p w14:paraId="45BBE619" w14:textId="39C11082" w:rsidR="00172768" w:rsidRPr="00172768" w:rsidRDefault="00172768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72768">
              <w:rPr>
                <w:rFonts w:asciiTheme="minorHAnsi" w:hAnsiTheme="minorHAnsi" w:cs="Arial"/>
                <w:sz w:val="22"/>
                <w:szCs w:val="22"/>
              </w:rPr>
              <w:t xml:space="preserve">The job holder is required to follow and comply with all policies and procedures of the Trust which includes the Trust’s Health and Safety </w:t>
            </w:r>
            <w:r w:rsidR="00401865">
              <w:rPr>
                <w:rFonts w:asciiTheme="minorHAnsi" w:hAnsiTheme="minorHAnsi" w:cs="Arial"/>
                <w:sz w:val="22"/>
                <w:szCs w:val="22"/>
              </w:rPr>
              <w:t>and safeguarding procedures</w:t>
            </w:r>
            <w:r w:rsidRPr="00172768">
              <w:rPr>
                <w:rFonts w:asciiTheme="minorHAnsi" w:hAnsiTheme="minorHAnsi" w:cs="Arial"/>
                <w:sz w:val="22"/>
                <w:szCs w:val="22"/>
              </w:rPr>
              <w:t>, ensuring</w:t>
            </w:r>
            <w:r w:rsidR="00401865">
              <w:rPr>
                <w:rFonts w:asciiTheme="minorHAnsi" w:hAnsiTheme="minorHAnsi" w:cs="Arial"/>
                <w:sz w:val="22"/>
                <w:szCs w:val="22"/>
              </w:rPr>
              <w:t xml:space="preserve"> the</w:t>
            </w:r>
            <w:r w:rsidRPr="00172768">
              <w:rPr>
                <w:rFonts w:asciiTheme="minorHAnsi" w:hAnsiTheme="minorHAnsi" w:cs="Arial"/>
                <w:sz w:val="22"/>
                <w:szCs w:val="22"/>
              </w:rPr>
              <w:t xml:space="preserve"> personal safety of all staff, </w:t>
            </w:r>
            <w:r w:rsidR="00277911">
              <w:rPr>
                <w:rFonts w:asciiTheme="minorHAnsi" w:hAnsiTheme="minorHAnsi" w:cs="Arial"/>
                <w:sz w:val="22"/>
                <w:szCs w:val="22"/>
              </w:rPr>
              <w:t>volunteers</w:t>
            </w:r>
            <w:r w:rsidRPr="0017276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77911">
              <w:rPr>
                <w:rFonts w:asciiTheme="minorHAnsi" w:hAnsiTheme="minorHAnsi" w:cs="Arial"/>
                <w:sz w:val="22"/>
                <w:szCs w:val="22"/>
              </w:rPr>
              <w:t xml:space="preserve"> young people </w:t>
            </w:r>
            <w:r w:rsidR="00401865">
              <w:rPr>
                <w:rFonts w:asciiTheme="minorHAnsi" w:hAnsiTheme="minorHAnsi" w:cs="Arial"/>
                <w:sz w:val="22"/>
                <w:szCs w:val="22"/>
              </w:rPr>
              <w:t>and vulnerable adults involved in the project</w:t>
            </w:r>
            <w:r w:rsidRPr="0017276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4772483" w14:textId="72960B90" w:rsidR="00172768" w:rsidRPr="00172768" w:rsidRDefault="00172768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72768">
              <w:rPr>
                <w:rFonts w:asciiTheme="minorHAnsi" w:hAnsiTheme="minorHAnsi" w:cs="Arial"/>
                <w:sz w:val="22"/>
                <w:szCs w:val="22"/>
              </w:rPr>
              <w:t>To uphold the working values and expectations of the Somerset Wildlife Trust</w:t>
            </w:r>
            <w:r w:rsidR="0027791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9C0A588" w14:textId="011011D7" w:rsidR="00172768" w:rsidRPr="00277911" w:rsidRDefault="00172768" w:rsidP="00DC5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172768">
              <w:rPr>
                <w:rFonts w:asciiTheme="minorHAnsi" w:hAnsiTheme="minorHAnsi" w:cs="Arial"/>
                <w:sz w:val="22"/>
                <w:szCs w:val="22"/>
              </w:rPr>
              <w:t>To carry out other duties relevant to your post as reasonably required by your line manager</w:t>
            </w:r>
            <w:r w:rsidR="002779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A923E3" w14:textId="77777777" w:rsidR="00E3410A" w:rsidRPr="00172768" w:rsidRDefault="00E3410A" w:rsidP="00172768">
            <w:pPr>
              <w:rPr>
                <w:b/>
                <w:i/>
              </w:rPr>
            </w:pPr>
          </w:p>
        </w:tc>
      </w:tr>
    </w:tbl>
    <w:p w14:paraId="0BB94E57" w14:textId="3A27EDD3" w:rsidR="009638BD" w:rsidRDefault="009638BD" w:rsidP="009638BD">
      <w:pPr>
        <w:rPr>
          <w:sz w:val="20"/>
          <w:szCs w:val="20"/>
        </w:rPr>
      </w:pPr>
    </w:p>
    <w:p w14:paraId="6A9C6DE9" w14:textId="77777777" w:rsidR="00955521" w:rsidRDefault="00955521" w:rsidP="009638BD">
      <w:pPr>
        <w:rPr>
          <w:sz w:val="20"/>
          <w:szCs w:val="20"/>
        </w:rPr>
      </w:pPr>
    </w:p>
    <w:p w14:paraId="0E316FB2" w14:textId="77777777" w:rsidR="00955521" w:rsidRDefault="00955521" w:rsidP="009638BD">
      <w:pPr>
        <w:rPr>
          <w:sz w:val="20"/>
          <w:szCs w:val="20"/>
        </w:rPr>
      </w:pPr>
    </w:p>
    <w:p w14:paraId="198A2FF8" w14:textId="77777777" w:rsidR="00955521" w:rsidRDefault="00955521" w:rsidP="009638BD">
      <w:pPr>
        <w:rPr>
          <w:sz w:val="20"/>
          <w:szCs w:val="20"/>
        </w:rPr>
      </w:pPr>
    </w:p>
    <w:p w14:paraId="3FB44639" w14:textId="01F6D399" w:rsidR="00955521" w:rsidRDefault="00955521" w:rsidP="009638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F602AA" w14:textId="77777777" w:rsidR="00955521" w:rsidRDefault="00955521" w:rsidP="009638BD">
      <w:pPr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17"/>
        <w:gridCol w:w="3556"/>
        <w:gridCol w:w="3275"/>
      </w:tblGrid>
      <w:tr w:rsidR="002D0B11" w14:paraId="795E0BE0" w14:textId="77777777" w:rsidTr="00634543">
        <w:tc>
          <w:tcPr>
            <w:tcW w:w="10348" w:type="dxa"/>
            <w:gridSpan w:val="3"/>
          </w:tcPr>
          <w:p w14:paraId="5EFF0B36" w14:textId="77777777" w:rsidR="002D0B11" w:rsidRPr="002D0B11" w:rsidRDefault="002D0B11" w:rsidP="00D855A6">
            <w:pPr>
              <w:rPr>
                <w:rFonts w:asciiTheme="minorHAnsi" w:hAnsiTheme="minorHAnsi"/>
                <w:b/>
              </w:rPr>
            </w:pPr>
            <w:r w:rsidRPr="002D0B11">
              <w:rPr>
                <w:rFonts w:asciiTheme="minorHAnsi" w:hAnsiTheme="minorHAnsi"/>
                <w:b/>
              </w:rPr>
              <w:t>PERSON SPECIFICATION</w:t>
            </w:r>
          </w:p>
        </w:tc>
      </w:tr>
      <w:tr w:rsidR="002D0B11" w14:paraId="54131DB8" w14:textId="77777777" w:rsidTr="00634543">
        <w:tc>
          <w:tcPr>
            <w:tcW w:w="10348" w:type="dxa"/>
            <w:gridSpan w:val="3"/>
          </w:tcPr>
          <w:p w14:paraId="27FA9AD8" w14:textId="77777777" w:rsidR="002D0B11" w:rsidRPr="002D0B11" w:rsidRDefault="002D0B11" w:rsidP="00D855A6">
            <w:pPr>
              <w:rPr>
                <w:rFonts w:asciiTheme="minorHAnsi" w:hAnsiTheme="minorHAnsi"/>
              </w:rPr>
            </w:pPr>
            <w:r w:rsidRPr="002D0B11">
              <w:rPr>
                <w:rFonts w:asciiTheme="minorHAnsi" w:hAnsiTheme="minorHAnsi"/>
              </w:rPr>
              <w:t>To succeed in this role you will need to demonstrate:</w:t>
            </w:r>
          </w:p>
        </w:tc>
      </w:tr>
      <w:tr w:rsidR="00634543" w14:paraId="79D52C12" w14:textId="77777777" w:rsidTr="00634543">
        <w:tc>
          <w:tcPr>
            <w:tcW w:w="3517" w:type="dxa"/>
          </w:tcPr>
          <w:p w14:paraId="7C680018" w14:textId="77777777" w:rsidR="00634543" w:rsidRDefault="00634543" w:rsidP="00D855A6"/>
        </w:tc>
        <w:tc>
          <w:tcPr>
            <w:tcW w:w="3556" w:type="dxa"/>
          </w:tcPr>
          <w:p w14:paraId="3CD89A45" w14:textId="77777777" w:rsidR="00634543" w:rsidRPr="00634543" w:rsidRDefault="00634543" w:rsidP="00D855A6">
            <w:pPr>
              <w:rPr>
                <w:rFonts w:asciiTheme="minorHAnsi" w:hAnsiTheme="minorHAnsi"/>
                <w:b/>
                <w:i/>
              </w:rPr>
            </w:pPr>
            <w:r w:rsidRPr="00634543">
              <w:rPr>
                <w:rFonts w:asciiTheme="minorHAnsi" w:hAnsiTheme="minorHAnsi"/>
                <w:b/>
                <w:i/>
              </w:rPr>
              <w:t>Essentials</w:t>
            </w:r>
          </w:p>
        </w:tc>
        <w:tc>
          <w:tcPr>
            <w:tcW w:w="3275" w:type="dxa"/>
          </w:tcPr>
          <w:p w14:paraId="5CA32527" w14:textId="77777777" w:rsidR="00634543" w:rsidRPr="00634543" w:rsidRDefault="00634543" w:rsidP="00D855A6">
            <w:pPr>
              <w:rPr>
                <w:rFonts w:asciiTheme="minorHAnsi" w:hAnsiTheme="minorHAnsi"/>
                <w:b/>
                <w:i/>
              </w:rPr>
            </w:pPr>
            <w:r w:rsidRPr="00634543">
              <w:rPr>
                <w:rFonts w:asciiTheme="minorHAnsi" w:hAnsiTheme="minorHAnsi"/>
                <w:b/>
                <w:i/>
              </w:rPr>
              <w:t>Desirables</w:t>
            </w:r>
          </w:p>
        </w:tc>
      </w:tr>
      <w:tr w:rsidR="00172768" w:rsidRPr="00634543" w14:paraId="79F7FDDF" w14:textId="77777777" w:rsidTr="00A91172">
        <w:tc>
          <w:tcPr>
            <w:tcW w:w="3517" w:type="dxa"/>
          </w:tcPr>
          <w:p w14:paraId="0208A5C1" w14:textId="31ACFD75" w:rsidR="00172768" w:rsidRPr="00634543" w:rsidRDefault="00172768" w:rsidP="00D855A6">
            <w:pPr>
              <w:rPr>
                <w:rFonts w:asciiTheme="minorHAnsi" w:hAnsiTheme="minorHAnsi"/>
                <w:b/>
              </w:rPr>
            </w:pPr>
            <w:r w:rsidRPr="00634543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3556" w:type="dxa"/>
          </w:tcPr>
          <w:p w14:paraId="20CB904B" w14:textId="1B988753" w:rsidR="00172768" w:rsidRPr="009C26B2" w:rsidRDefault="00825D69" w:rsidP="00D855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Qualifications or proven work experience in the field of mental health, environment </w:t>
            </w:r>
            <w:r w:rsidRPr="00A07897">
              <w:rPr>
                <w:rFonts w:asciiTheme="minorHAnsi" w:hAnsiTheme="minorHAnsi"/>
                <w:i/>
                <w:iCs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nature and wellbeing work </w:t>
            </w:r>
          </w:p>
        </w:tc>
        <w:tc>
          <w:tcPr>
            <w:tcW w:w="3275" w:type="dxa"/>
            <w:vAlign w:val="center"/>
          </w:tcPr>
          <w:p w14:paraId="30ABA838" w14:textId="0850A990" w:rsidR="00172768" w:rsidRDefault="00172768" w:rsidP="00D855A6">
            <w:pPr>
              <w:rPr>
                <w:rFonts w:asciiTheme="minorHAnsi" w:hAnsiTheme="minorHAnsi"/>
                <w:sz w:val="22"/>
                <w:szCs w:val="22"/>
              </w:rPr>
            </w:pPr>
            <w:r w:rsidRPr="009C26B2">
              <w:rPr>
                <w:rFonts w:asciiTheme="minorHAnsi" w:hAnsiTheme="minorHAnsi"/>
                <w:sz w:val="22"/>
                <w:szCs w:val="22"/>
              </w:rPr>
              <w:t xml:space="preserve">Current First Aid </w:t>
            </w:r>
            <w:r w:rsidR="00A07897">
              <w:rPr>
                <w:rFonts w:asciiTheme="minorHAnsi" w:hAnsiTheme="minorHAnsi"/>
                <w:sz w:val="22"/>
                <w:szCs w:val="22"/>
              </w:rPr>
              <w:t>Certificate</w:t>
            </w:r>
          </w:p>
          <w:p w14:paraId="6A8BC2D4" w14:textId="77777777" w:rsidR="00825D69" w:rsidRDefault="00825D69" w:rsidP="00D855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Mental Health First Aid</w:t>
            </w:r>
          </w:p>
          <w:p w14:paraId="5B3EFE38" w14:textId="77777777" w:rsidR="00825D69" w:rsidRDefault="00825D69" w:rsidP="00D855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Safeguarding </w:t>
            </w:r>
            <w:r w:rsidR="00A07897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ertification</w:t>
            </w:r>
          </w:p>
          <w:p w14:paraId="3C6B430C" w14:textId="2089C166" w:rsidR="00A07897" w:rsidRPr="009C26B2" w:rsidRDefault="00A07897" w:rsidP="00D855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Minibus Driving Licence </w:t>
            </w:r>
          </w:p>
        </w:tc>
      </w:tr>
      <w:tr w:rsidR="00172768" w:rsidRPr="00634543" w14:paraId="2C7786B3" w14:textId="77777777" w:rsidTr="00634543">
        <w:tc>
          <w:tcPr>
            <w:tcW w:w="3517" w:type="dxa"/>
          </w:tcPr>
          <w:p w14:paraId="39D33E09" w14:textId="77777777" w:rsidR="00172768" w:rsidRPr="00634543" w:rsidRDefault="00172768" w:rsidP="00D855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56" w:type="dxa"/>
          </w:tcPr>
          <w:p w14:paraId="77FFBA01" w14:textId="77777777" w:rsidR="00172768" w:rsidRPr="00634543" w:rsidRDefault="00172768" w:rsidP="00D855A6">
            <w:pPr>
              <w:rPr>
                <w:rFonts w:asciiTheme="minorHAnsi" w:hAnsiTheme="minorHAnsi"/>
              </w:rPr>
            </w:pPr>
          </w:p>
        </w:tc>
        <w:tc>
          <w:tcPr>
            <w:tcW w:w="3275" w:type="dxa"/>
          </w:tcPr>
          <w:p w14:paraId="288FB74B" w14:textId="77777777" w:rsidR="00172768" w:rsidRPr="00634543" w:rsidRDefault="00172768" w:rsidP="00D855A6">
            <w:pPr>
              <w:rPr>
                <w:rFonts w:asciiTheme="minorHAnsi" w:hAnsiTheme="minorHAnsi"/>
              </w:rPr>
            </w:pPr>
          </w:p>
        </w:tc>
      </w:tr>
      <w:tr w:rsidR="001314A6" w:rsidRPr="00634543" w14:paraId="77F9981B" w14:textId="77777777" w:rsidTr="00634543">
        <w:tc>
          <w:tcPr>
            <w:tcW w:w="3517" w:type="dxa"/>
          </w:tcPr>
          <w:p w14:paraId="00773B53" w14:textId="54844D37" w:rsidR="001314A6" w:rsidRPr="00634543" w:rsidRDefault="001314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Experience/Knowledge</w:t>
            </w:r>
          </w:p>
        </w:tc>
        <w:tc>
          <w:tcPr>
            <w:tcW w:w="3556" w:type="dxa"/>
          </w:tcPr>
          <w:p w14:paraId="260F9223" w14:textId="24A23E18" w:rsidR="001558FF" w:rsidRDefault="001558FF" w:rsidP="001558FF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B0BDA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66634C" w:rsidRPr="008B0BDA">
              <w:rPr>
                <w:rFonts w:asciiTheme="minorHAnsi" w:hAnsiTheme="minorHAnsi"/>
                <w:sz w:val="22"/>
                <w:szCs w:val="22"/>
              </w:rPr>
              <w:t>t</w:t>
            </w:r>
            <w:r w:rsidR="001B1741">
              <w:rPr>
                <w:rFonts w:asciiTheme="minorHAnsi" w:hAnsiTheme="minorHAnsi"/>
                <w:sz w:val="22"/>
                <w:szCs w:val="22"/>
              </w:rPr>
              <w:t>wo</w:t>
            </w:r>
            <w:r w:rsidR="0066634C" w:rsidRPr="008B0B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 xml:space="preserve">years’ experience </w:t>
            </w:r>
            <w:r>
              <w:rPr>
                <w:rFonts w:asciiTheme="minorHAnsi" w:hAnsiTheme="minorHAnsi"/>
                <w:sz w:val="22"/>
                <w:szCs w:val="22"/>
              </w:rPr>
              <w:t>working with adults and</w:t>
            </w:r>
            <w:r w:rsidR="001B1741">
              <w:rPr>
                <w:rFonts w:asciiTheme="minorHAnsi" w:hAnsiTheme="minorHAnsi"/>
                <w:sz w:val="22"/>
                <w:szCs w:val="22"/>
              </w:rPr>
              <w:t xml:space="preserve">/or </w:t>
            </w:r>
            <w:r>
              <w:rPr>
                <w:rFonts w:asciiTheme="minorHAnsi" w:hAnsiTheme="minorHAnsi"/>
                <w:sz w:val="22"/>
                <w:szCs w:val="22"/>
              </w:rPr>
              <w:t>young people with mental health issues</w:t>
            </w:r>
          </w:p>
          <w:p w14:paraId="2C49B045" w14:textId="21FC02B6" w:rsidR="00D10E99" w:rsidRDefault="00D10E99" w:rsidP="001558FF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  <w:p w14:paraId="5C00CA12" w14:textId="0367E66F" w:rsidR="00D10E99" w:rsidRDefault="00D10E99" w:rsidP="001558FF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good knowledge of the benefits of the natural environment for maintaining and improving health and wellbeing</w:t>
            </w:r>
          </w:p>
          <w:p w14:paraId="25BF8D79" w14:textId="77777777" w:rsidR="0066634C" w:rsidRDefault="0066634C" w:rsidP="001558FF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  <w:p w14:paraId="1BE2972C" w14:textId="7F5CA703" w:rsidR="00D10E99" w:rsidRPr="008B0BDA" w:rsidRDefault="00D10E99" w:rsidP="001558FF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good working knowledge of the health care sector and structures</w:t>
            </w:r>
          </w:p>
          <w:p w14:paraId="4D982587" w14:textId="77777777" w:rsidR="0066634C" w:rsidRDefault="0066634C" w:rsidP="001314A6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  <w:p w14:paraId="3EB1B2BD" w14:textId="328DCCA0" w:rsidR="001314A6" w:rsidRPr="008B0BDA" w:rsidRDefault="001314A6" w:rsidP="001314A6">
            <w:pPr>
              <w:pStyle w:val="BodyText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B0BDA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1B1741">
              <w:rPr>
                <w:rFonts w:asciiTheme="minorHAnsi" w:hAnsiTheme="minorHAnsi"/>
                <w:sz w:val="22"/>
                <w:szCs w:val="22"/>
              </w:rPr>
              <w:t>two years</w:t>
            </w:r>
            <w:r w:rsidR="001B1741" w:rsidRPr="008B0BDA">
              <w:rPr>
                <w:rFonts w:asciiTheme="minorHAnsi" w:hAnsiTheme="minorHAnsi"/>
                <w:sz w:val="22"/>
                <w:szCs w:val="22"/>
              </w:rPr>
              <w:t>’ experience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 xml:space="preserve"> working with volunteers</w:t>
            </w:r>
          </w:p>
          <w:p w14:paraId="330ABBFC" w14:textId="50EB3BFE" w:rsidR="001314A6" w:rsidRDefault="001314A6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DA8664" w14:textId="71C3CB56" w:rsidR="001314A6" w:rsidRDefault="001314A6" w:rsidP="00A62CC3">
            <w:pPr>
              <w:rPr>
                <w:rFonts w:asciiTheme="minorHAnsi" w:hAnsiTheme="minorHAnsi"/>
                <w:sz w:val="22"/>
                <w:szCs w:val="22"/>
              </w:rPr>
            </w:pPr>
            <w:r w:rsidRPr="008B0BDA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1B1741">
              <w:rPr>
                <w:rFonts w:asciiTheme="minorHAnsi" w:hAnsiTheme="minorHAnsi"/>
                <w:sz w:val="22"/>
                <w:szCs w:val="22"/>
              </w:rPr>
              <w:t>two years’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 xml:space="preserve"> experience of working with</w:t>
            </w:r>
            <w:r w:rsidR="00977F4F">
              <w:rPr>
                <w:rFonts w:asciiTheme="minorHAnsi" w:hAnsiTheme="minorHAnsi"/>
                <w:sz w:val="22"/>
                <w:szCs w:val="22"/>
              </w:rPr>
              <w:t>in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 xml:space="preserve"> diverse communities</w:t>
            </w:r>
          </w:p>
          <w:p w14:paraId="0BE644D7" w14:textId="77777777" w:rsidR="00416DF0" w:rsidRPr="008B0BDA" w:rsidRDefault="00416DF0" w:rsidP="001314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63F27" w14:textId="1BEB922C" w:rsidR="001314A6" w:rsidRPr="008B0BDA" w:rsidRDefault="001314A6" w:rsidP="00A62CC3">
            <w:pPr>
              <w:rPr>
                <w:rFonts w:asciiTheme="minorHAnsi" w:hAnsiTheme="minorHAnsi"/>
                <w:sz w:val="22"/>
                <w:szCs w:val="22"/>
              </w:rPr>
            </w:pPr>
            <w:r w:rsidRPr="008B0BDA">
              <w:rPr>
                <w:rFonts w:asciiTheme="minorHAnsi" w:hAnsiTheme="minorHAnsi"/>
                <w:sz w:val="22"/>
                <w:szCs w:val="22"/>
              </w:rPr>
              <w:t xml:space="preserve">A good understanding of </w:t>
            </w:r>
            <w:r w:rsidR="00416DF0">
              <w:rPr>
                <w:rFonts w:asciiTheme="minorHAnsi" w:hAnsiTheme="minorHAnsi"/>
                <w:sz w:val="22"/>
                <w:szCs w:val="22"/>
              </w:rPr>
              <w:t xml:space="preserve">safeguarding 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>and protection issues, legislation and best working practice</w:t>
            </w:r>
          </w:p>
          <w:p w14:paraId="6ADD8EA2" w14:textId="77777777" w:rsidR="00842DBA" w:rsidRPr="008B0BDA" w:rsidRDefault="00842DBA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68E596" w14:textId="77777777" w:rsidR="001B1741" w:rsidRDefault="00773C5D" w:rsidP="00773C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health and safety and </w:t>
            </w:r>
            <w:r w:rsidR="008929F6">
              <w:rPr>
                <w:rFonts w:asciiTheme="minorHAnsi" w:hAnsiTheme="minorHAnsi" w:cs="Arial"/>
                <w:sz w:val="22"/>
                <w:szCs w:val="22"/>
              </w:rPr>
              <w:t>producing robust risk assessments</w:t>
            </w:r>
          </w:p>
          <w:p w14:paraId="4C946FDD" w14:textId="4FAC8B4D" w:rsidR="00773C5D" w:rsidRDefault="008929F6" w:rsidP="00773C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A5237DC" w14:textId="77777777" w:rsidR="001B1741" w:rsidRDefault="001B1741" w:rsidP="001B1741">
            <w:pPr>
              <w:rPr>
                <w:rFonts w:asciiTheme="minorHAnsi" w:hAnsiTheme="minorHAnsi"/>
                <w:sz w:val="22"/>
                <w:szCs w:val="22"/>
              </w:rPr>
            </w:pPr>
            <w:r w:rsidRPr="008B0BDA">
              <w:rPr>
                <w:rFonts w:asciiTheme="minorHAnsi" w:hAnsiTheme="minorHAnsi"/>
                <w:sz w:val="22"/>
                <w:szCs w:val="22"/>
              </w:rPr>
              <w:t>Knowledge and experience of organising and delivering public events and activities</w:t>
            </w:r>
          </w:p>
          <w:p w14:paraId="792B9EC3" w14:textId="1D7994B9" w:rsidR="00773C5D" w:rsidRPr="008B0BDA" w:rsidRDefault="00773C5D" w:rsidP="008B0B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5" w:type="dxa"/>
          </w:tcPr>
          <w:p w14:paraId="339AAE80" w14:textId="069AB79A" w:rsidR="00105937" w:rsidRDefault="00105937" w:rsidP="009C26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good knowledge of Somerset’s geography, communities, demographics and wildlife, including knowledge and understanding of our Areas of Outstanding Natural Beauty</w:t>
            </w:r>
          </w:p>
          <w:p w14:paraId="3DE7B674" w14:textId="77777777" w:rsidR="009C26B2" w:rsidRDefault="009C26B2" w:rsidP="009C26B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0D11B3" w14:textId="7AC096C9" w:rsidR="001314A6" w:rsidRPr="008B0BDA" w:rsidRDefault="001314A6" w:rsidP="00A62CC3">
            <w:pPr>
              <w:rPr>
                <w:rFonts w:asciiTheme="minorHAnsi" w:hAnsiTheme="minorHAnsi"/>
                <w:sz w:val="22"/>
                <w:szCs w:val="22"/>
              </w:rPr>
            </w:pPr>
            <w:r w:rsidRPr="008B0BDA">
              <w:rPr>
                <w:rFonts w:asciiTheme="minorHAnsi" w:hAnsiTheme="minorHAnsi"/>
                <w:sz w:val="22"/>
                <w:szCs w:val="22"/>
              </w:rPr>
              <w:t>Awareness of, and a commitment to, tackling the barriers that may exist to volunteering</w:t>
            </w:r>
            <w:r w:rsidR="00977F4F">
              <w:rPr>
                <w:rFonts w:asciiTheme="minorHAnsi" w:hAnsiTheme="minorHAnsi"/>
                <w:sz w:val="22"/>
                <w:szCs w:val="22"/>
              </w:rPr>
              <w:t xml:space="preserve"> and nature engagement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 xml:space="preserve"> and the impact on diversity</w:t>
            </w:r>
          </w:p>
          <w:p w14:paraId="534BFA93" w14:textId="77777777" w:rsidR="0015733A" w:rsidRDefault="0015733A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C867BE" w14:textId="626F6471" w:rsidR="009C26B2" w:rsidRDefault="009C26B2" w:rsidP="009C26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the creation of publicity and advertising materials</w:t>
            </w:r>
          </w:p>
          <w:p w14:paraId="4ED86A02" w14:textId="77777777" w:rsidR="008B0BDA" w:rsidRPr="008B0BDA" w:rsidRDefault="008B0BDA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55B6CD" w14:textId="7909E261" w:rsidR="009C26B2" w:rsidRDefault="009C26B2" w:rsidP="00A62C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using evaluation tools for assessing impact</w:t>
            </w:r>
          </w:p>
          <w:p w14:paraId="1ECFBC46" w14:textId="22767FAE" w:rsidR="00D575EF" w:rsidRDefault="00D575EF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0CFD2B" w14:textId="775F0E1C" w:rsidR="00D575EF" w:rsidRPr="008B0BDA" w:rsidRDefault="00D575EF" w:rsidP="00A62C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knowledge of the General Data Protection Regulations (GDPR 2018) and Data Protection Act 2018. </w:t>
            </w:r>
          </w:p>
          <w:p w14:paraId="4AEAAC62" w14:textId="07E2748F" w:rsidR="001314A6" w:rsidRDefault="001314A6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9E492D" w14:textId="7E9D7622" w:rsidR="000F4B8A" w:rsidRDefault="000F4B8A" w:rsidP="00A62C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volunteer line management. </w:t>
            </w:r>
          </w:p>
          <w:p w14:paraId="2ABD7439" w14:textId="1B9AB3D0" w:rsidR="000F4B8A" w:rsidRDefault="000F4B8A" w:rsidP="00A62C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F0EC7C" w14:textId="4B88859A" w:rsidR="000F4B8A" w:rsidRDefault="000F4B8A" w:rsidP="00A62C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managing project budgets or ensuring responsible spending. </w:t>
            </w:r>
          </w:p>
          <w:p w14:paraId="1976A737" w14:textId="77777777" w:rsidR="001314A6" w:rsidRPr="008B0BDA" w:rsidRDefault="001314A6" w:rsidP="00D855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14A6" w:rsidRPr="00634543" w14:paraId="41BF51D1" w14:textId="77777777" w:rsidTr="00634543">
        <w:tc>
          <w:tcPr>
            <w:tcW w:w="3517" w:type="dxa"/>
          </w:tcPr>
          <w:p w14:paraId="3D4D4DAD" w14:textId="77777777" w:rsidR="001314A6" w:rsidRPr="00634543" w:rsidRDefault="001314A6" w:rsidP="00D855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56" w:type="dxa"/>
          </w:tcPr>
          <w:p w14:paraId="59A9C814" w14:textId="77777777" w:rsidR="001314A6" w:rsidRPr="00634543" w:rsidRDefault="001314A6" w:rsidP="00D855A6">
            <w:pPr>
              <w:rPr>
                <w:rFonts w:asciiTheme="minorHAnsi" w:hAnsiTheme="minorHAnsi"/>
              </w:rPr>
            </w:pPr>
          </w:p>
        </w:tc>
        <w:tc>
          <w:tcPr>
            <w:tcW w:w="3275" w:type="dxa"/>
          </w:tcPr>
          <w:p w14:paraId="616D8620" w14:textId="77777777" w:rsidR="001314A6" w:rsidRPr="00634543" w:rsidRDefault="001314A6" w:rsidP="00D855A6">
            <w:pPr>
              <w:rPr>
                <w:rFonts w:asciiTheme="minorHAnsi" w:hAnsiTheme="minorHAnsi"/>
              </w:rPr>
            </w:pPr>
          </w:p>
        </w:tc>
      </w:tr>
      <w:tr w:rsidR="001314A6" w:rsidRPr="00634543" w14:paraId="08A9D1BC" w14:textId="77777777" w:rsidTr="00634543">
        <w:tc>
          <w:tcPr>
            <w:tcW w:w="3517" w:type="dxa"/>
          </w:tcPr>
          <w:p w14:paraId="63B290BF" w14:textId="72931D68" w:rsidR="001314A6" w:rsidRPr="00634543" w:rsidRDefault="001314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</w:t>
            </w:r>
          </w:p>
        </w:tc>
        <w:tc>
          <w:tcPr>
            <w:tcW w:w="3556" w:type="dxa"/>
          </w:tcPr>
          <w:p w14:paraId="12ADA716" w14:textId="30B668CF" w:rsidR="008B0BDA" w:rsidRDefault="008B0BDA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0BDA">
              <w:rPr>
                <w:rFonts w:asciiTheme="minorHAnsi" w:hAnsiTheme="minorHAnsi" w:cs="Arial"/>
                <w:sz w:val="22"/>
                <w:szCs w:val="22"/>
              </w:rPr>
              <w:t>Excellent ability to motivat</w:t>
            </w:r>
            <w:r w:rsidR="002A1637">
              <w:rPr>
                <w:rFonts w:asciiTheme="minorHAnsi" w:hAnsiTheme="minorHAnsi" w:cs="Arial"/>
                <w:sz w:val="22"/>
                <w:szCs w:val="22"/>
              </w:rPr>
              <w:t xml:space="preserve">e and support people involved in project  </w:t>
            </w:r>
          </w:p>
          <w:p w14:paraId="3B85ECF5" w14:textId="77777777" w:rsidR="00D10E99" w:rsidRDefault="00D10E99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FB03D" w14:textId="63E96B79" w:rsidR="008B0BDA" w:rsidRDefault="008B0BDA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0BDA">
              <w:rPr>
                <w:rFonts w:asciiTheme="minorHAnsi" w:hAnsiTheme="minorHAnsi" w:cs="Arial"/>
                <w:sz w:val="22"/>
                <w:szCs w:val="22"/>
              </w:rPr>
              <w:t xml:space="preserve">Good </w:t>
            </w:r>
            <w:r w:rsidR="00311252">
              <w:rPr>
                <w:rFonts w:asciiTheme="minorHAnsi" w:hAnsiTheme="minorHAnsi" w:cs="Arial"/>
                <w:sz w:val="22"/>
                <w:szCs w:val="22"/>
              </w:rPr>
              <w:t xml:space="preserve">organisational, </w:t>
            </w:r>
            <w:r w:rsidRPr="008B0BDA">
              <w:rPr>
                <w:rFonts w:asciiTheme="minorHAnsi" w:hAnsiTheme="minorHAnsi" w:cs="Arial"/>
                <w:sz w:val="22"/>
                <w:szCs w:val="22"/>
              </w:rPr>
              <w:t>administrative, communication (written and verbal), report writing, and IT skills</w:t>
            </w:r>
          </w:p>
          <w:p w14:paraId="10AF9427" w14:textId="77777777" w:rsidR="008B0BDA" w:rsidRPr="008B0BDA" w:rsidRDefault="008B0BDA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48E54F" w14:textId="77777777" w:rsidR="008B0BDA" w:rsidRDefault="008B0BDA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0BDA">
              <w:rPr>
                <w:rFonts w:asciiTheme="minorHAnsi" w:hAnsiTheme="minorHAnsi" w:cs="Arial"/>
                <w:sz w:val="22"/>
                <w:szCs w:val="22"/>
              </w:rPr>
              <w:t xml:space="preserve">Proficient in the use of Microsoft office suite </w:t>
            </w:r>
          </w:p>
          <w:p w14:paraId="3AD352DE" w14:textId="77777777" w:rsidR="008B0BDA" w:rsidRPr="008B0BDA" w:rsidRDefault="008B0BDA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91D6AD" w14:textId="1C3373F1" w:rsidR="008B0BDA" w:rsidRDefault="008B0BDA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0BD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Excellent self-motivation, initiative, time management and organisation skills </w:t>
            </w:r>
          </w:p>
          <w:p w14:paraId="7CF39E8B" w14:textId="29162AF7" w:rsidR="00041962" w:rsidRDefault="00041962" w:rsidP="008B0B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7B11EF" w14:textId="3210516F" w:rsidR="00041962" w:rsidRPr="00041962" w:rsidRDefault="00041962" w:rsidP="008B0B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c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>arry out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>practical conser</w:t>
            </w:r>
            <w:r w:rsidR="001B1741">
              <w:rPr>
                <w:rFonts w:asciiTheme="minorHAnsi" w:hAnsiTheme="minorHAnsi"/>
                <w:sz w:val="22"/>
                <w:szCs w:val="22"/>
              </w:rPr>
              <w:t xml:space="preserve">vation and/or outdoor learning activities with </w:t>
            </w:r>
            <w:r w:rsidR="001B1741" w:rsidRPr="008B0BDA">
              <w:rPr>
                <w:rFonts w:asciiTheme="minorHAnsi" w:hAnsiTheme="minorHAnsi"/>
                <w:sz w:val="22"/>
                <w:szCs w:val="22"/>
              </w:rPr>
              <w:t>volunteers</w:t>
            </w:r>
            <w:r>
              <w:rPr>
                <w:rFonts w:asciiTheme="minorHAnsi" w:hAnsiTheme="minorHAnsi"/>
                <w:sz w:val="22"/>
                <w:szCs w:val="22"/>
              </w:rPr>
              <w:t>/participants</w:t>
            </w:r>
            <w:r w:rsidR="001B1741">
              <w:rPr>
                <w:rFonts w:asciiTheme="minorHAnsi" w:hAnsiTheme="minorHAnsi"/>
                <w:sz w:val="22"/>
                <w:szCs w:val="22"/>
              </w:rPr>
              <w:t xml:space="preserve"> supporting the</w:t>
            </w:r>
            <w:r w:rsidRPr="008B0B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741">
              <w:rPr>
                <w:rFonts w:asciiTheme="minorHAnsi" w:hAnsiTheme="minorHAnsi"/>
                <w:sz w:val="22"/>
                <w:szCs w:val="22"/>
              </w:rPr>
              <w:t>use of basic hand tools or equipment safely</w:t>
            </w:r>
          </w:p>
          <w:p w14:paraId="08E56F90" w14:textId="77777777" w:rsidR="008B0BDA" w:rsidRPr="009C26B2" w:rsidRDefault="008B0BDA" w:rsidP="009C26B2">
            <w:pPr>
              <w:rPr>
                <w:rFonts w:cs="Arial"/>
              </w:rPr>
            </w:pPr>
          </w:p>
          <w:p w14:paraId="64F58A14" w14:textId="77777777" w:rsidR="008B0BDA" w:rsidRDefault="008B0BDA" w:rsidP="008B0BDA">
            <w:pPr>
              <w:pStyle w:val="BodyText"/>
              <w:suppressAutoHyphens w:val="0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B0BDA">
              <w:rPr>
                <w:rFonts w:asciiTheme="minorHAnsi" w:eastAsia="Times New Roman" w:hAnsiTheme="minorHAnsi" w:cs="Arial"/>
                <w:sz w:val="22"/>
                <w:szCs w:val="22"/>
              </w:rPr>
              <w:t>Good inter-personal skills, with a responsible, team-oriented approach to work</w:t>
            </w:r>
          </w:p>
          <w:p w14:paraId="40566189" w14:textId="77777777" w:rsidR="008B0BDA" w:rsidRPr="008B0BDA" w:rsidRDefault="008B0BDA" w:rsidP="008B0BDA">
            <w:pPr>
              <w:pStyle w:val="BodyText"/>
              <w:suppressAutoHyphens w:val="0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5467D6B6" w14:textId="3ABF05E5" w:rsidR="001314A6" w:rsidRPr="008B0BDA" w:rsidRDefault="008B0BDA" w:rsidP="008B0BDA">
            <w:r w:rsidRPr="008B0BDA">
              <w:rPr>
                <w:rFonts w:asciiTheme="minorHAnsi" w:hAnsiTheme="minorHAnsi" w:cs="Arial"/>
                <w:sz w:val="22"/>
                <w:szCs w:val="22"/>
              </w:rPr>
              <w:t>Current full driving licence and able to use own vehicle for work when necessary</w:t>
            </w:r>
          </w:p>
        </w:tc>
        <w:tc>
          <w:tcPr>
            <w:tcW w:w="3275" w:type="dxa"/>
          </w:tcPr>
          <w:p w14:paraId="659DF502" w14:textId="77777777" w:rsidR="009C26B2" w:rsidRDefault="00353EEC" w:rsidP="009C26B2">
            <w:pPr>
              <w:rPr>
                <w:rFonts w:asciiTheme="minorHAnsi" w:hAnsiTheme="minorHAnsi"/>
                <w:sz w:val="22"/>
                <w:szCs w:val="22"/>
              </w:rPr>
            </w:pPr>
            <w:r w:rsidRPr="0066634C">
              <w:rPr>
                <w:rFonts w:asciiTheme="minorHAnsi" w:hAnsiTheme="minorHAnsi"/>
                <w:sz w:val="22"/>
                <w:szCs w:val="22"/>
              </w:rPr>
              <w:lastRenderedPageBreak/>
              <w:t>Good public speaker, able to communicate, enthuse and inspire others</w:t>
            </w:r>
          </w:p>
          <w:p w14:paraId="19FA0330" w14:textId="77777777" w:rsidR="0066634C" w:rsidRDefault="0066634C" w:rsidP="009C26B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A4F077" w14:textId="122B34AF" w:rsidR="0066634C" w:rsidRPr="0066634C" w:rsidRDefault="0066634C" w:rsidP="009C26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Licenced and willing to drive minibuses or be prepared to gain certification</w:t>
            </w:r>
          </w:p>
        </w:tc>
      </w:tr>
      <w:tr w:rsidR="001314A6" w:rsidRPr="00634543" w14:paraId="0B30CA96" w14:textId="77777777" w:rsidTr="00634543">
        <w:tc>
          <w:tcPr>
            <w:tcW w:w="3517" w:type="dxa"/>
          </w:tcPr>
          <w:p w14:paraId="75DFDE3A" w14:textId="59555BCD" w:rsidR="001314A6" w:rsidRPr="00634543" w:rsidRDefault="001314A6" w:rsidP="00D855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56" w:type="dxa"/>
          </w:tcPr>
          <w:p w14:paraId="285D5B78" w14:textId="77777777" w:rsidR="001314A6" w:rsidRPr="00634543" w:rsidRDefault="001314A6" w:rsidP="00D855A6">
            <w:pPr>
              <w:rPr>
                <w:rFonts w:asciiTheme="minorHAnsi" w:hAnsiTheme="minorHAnsi"/>
              </w:rPr>
            </w:pPr>
          </w:p>
        </w:tc>
        <w:tc>
          <w:tcPr>
            <w:tcW w:w="3275" w:type="dxa"/>
          </w:tcPr>
          <w:p w14:paraId="208AE2F0" w14:textId="77777777" w:rsidR="001314A6" w:rsidRPr="00634543" w:rsidRDefault="001314A6" w:rsidP="00D855A6">
            <w:pPr>
              <w:rPr>
                <w:rFonts w:asciiTheme="minorHAnsi" w:hAnsiTheme="minorHAnsi"/>
              </w:rPr>
            </w:pPr>
          </w:p>
        </w:tc>
      </w:tr>
      <w:tr w:rsidR="001314A6" w:rsidRPr="00634543" w14:paraId="4827B9A3" w14:textId="77777777" w:rsidTr="00634543">
        <w:tc>
          <w:tcPr>
            <w:tcW w:w="3517" w:type="dxa"/>
          </w:tcPr>
          <w:p w14:paraId="69D89536" w14:textId="10DC043D" w:rsidR="001314A6" w:rsidRPr="00634543" w:rsidRDefault="001314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Attributes</w:t>
            </w:r>
          </w:p>
        </w:tc>
        <w:tc>
          <w:tcPr>
            <w:tcW w:w="3556" w:type="dxa"/>
          </w:tcPr>
          <w:p w14:paraId="59C45EBC" w14:textId="6F2433C8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  <w:r w:rsidRPr="00ED3331">
              <w:rPr>
                <w:rFonts w:asciiTheme="minorHAnsi" w:hAnsiTheme="minorHAnsi"/>
                <w:sz w:val="22"/>
                <w:szCs w:val="22"/>
              </w:rPr>
              <w:t xml:space="preserve">Physically </w:t>
            </w:r>
            <w:r w:rsidR="0066634C">
              <w:rPr>
                <w:rFonts w:asciiTheme="minorHAnsi" w:hAnsiTheme="minorHAnsi"/>
                <w:sz w:val="22"/>
                <w:szCs w:val="22"/>
              </w:rPr>
              <w:t>able to undertake the requirements of the role</w:t>
            </w:r>
          </w:p>
          <w:p w14:paraId="27991F11" w14:textId="77777777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75B52A" w14:textId="1C44C921" w:rsidR="00ED3331" w:rsidRDefault="00BD74D7" w:rsidP="00ED3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ED3331" w:rsidRPr="00ED3331">
              <w:rPr>
                <w:rFonts w:asciiTheme="minorHAnsi" w:hAnsiTheme="minorHAnsi"/>
                <w:sz w:val="22"/>
                <w:szCs w:val="22"/>
              </w:rPr>
              <w:t xml:space="preserve">to inspire </w:t>
            </w:r>
            <w:r w:rsidR="0066634C">
              <w:rPr>
                <w:rFonts w:asciiTheme="minorHAnsi" w:hAnsiTheme="minorHAnsi"/>
                <w:sz w:val="22"/>
                <w:szCs w:val="22"/>
              </w:rPr>
              <w:t xml:space="preserve">and enthuse </w:t>
            </w:r>
            <w:r w:rsidR="00ED3331" w:rsidRPr="00ED3331">
              <w:rPr>
                <w:rFonts w:asciiTheme="minorHAnsi" w:hAnsiTheme="minorHAnsi"/>
                <w:sz w:val="22"/>
                <w:szCs w:val="22"/>
              </w:rPr>
              <w:t>people of all ages</w:t>
            </w:r>
          </w:p>
          <w:p w14:paraId="795470EB" w14:textId="77777777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8B4422" w14:textId="77777777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  <w:r w:rsidRPr="00ED3331">
              <w:rPr>
                <w:rFonts w:asciiTheme="minorHAnsi" w:hAnsiTheme="minorHAnsi"/>
                <w:sz w:val="22"/>
                <w:szCs w:val="22"/>
              </w:rPr>
              <w:t xml:space="preserve">Ability to keep information confidential </w:t>
            </w:r>
          </w:p>
          <w:p w14:paraId="1D057576" w14:textId="77777777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2C62CC" w14:textId="77777777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  <w:r w:rsidRPr="00ED3331">
              <w:rPr>
                <w:rFonts w:asciiTheme="minorHAnsi" w:hAnsiTheme="minorHAnsi"/>
                <w:sz w:val="22"/>
                <w:szCs w:val="22"/>
              </w:rPr>
              <w:t>Able and willing to work weekends and evenings when required for which TOIL is applicable</w:t>
            </w:r>
          </w:p>
          <w:p w14:paraId="6ACF8427" w14:textId="77777777" w:rsidR="00ED3331" w:rsidRDefault="00ED3331" w:rsidP="00ED33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E125B7" w14:textId="0ED70B0C" w:rsidR="001314A6" w:rsidRPr="00ED3331" w:rsidRDefault="00ED3331" w:rsidP="00ED3331">
            <w:r w:rsidRPr="00ED3331">
              <w:rPr>
                <w:rFonts w:asciiTheme="minorHAnsi" w:hAnsiTheme="minorHAnsi"/>
                <w:sz w:val="22"/>
                <w:szCs w:val="22"/>
              </w:rPr>
              <w:t>Willing to obtain an enhanced DBS check for working with young people and vulnerable adults</w:t>
            </w:r>
          </w:p>
        </w:tc>
        <w:tc>
          <w:tcPr>
            <w:tcW w:w="3275" w:type="dxa"/>
          </w:tcPr>
          <w:p w14:paraId="3C70A2F1" w14:textId="77777777" w:rsidR="001314A6" w:rsidRPr="00634543" w:rsidRDefault="001314A6" w:rsidP="00D855A6">
            <w:pPr>
              <w:rPr>
                <w:rFonts w:asciiTheme="minorHAnsi" w:hAnsiTheme="minorHAnsi"/>
              </w:rPr>
            </w:pPr>
          </w:p>
        </w:tc>
      </w:tr>
    </w:tbl>
    <w:p w14:paraId="0A88C947" w14:textId="77777777" w:rsidR="00111384" w:rsidRDefault="00111384" w:rsidP="007D372B">
      <w:pPr>
        <w:spacing w:after="0" w:line="240" w:lineRule="auto"/>
        <w:rPr>
          <w:rFonts w:eastAsia="Times New Roman" w:cs="Arial"/>
          <w:b/>
          <w:szCs w:val="24"/>
        </w:rPr>
      </w:pPr>
    </w:p>
    <w:p w14:paraId="2B6C4799" w14:textId="372609FA" w:rsidR="00111384" w:rsidRDefault="0008595F" w:rsidP="007D372B">
      <w:pPr>
        <w:spacing w:after="0" w:line="240" w:lineRule="auto"/>
        <w:rPr>
          <w:rFonts w:eastAsia="Times New Roman" w:cs="Arial"/>
          <w:b/>
          <w:szCs w:val="24"/>
        </w:rPr>
      </w:pPr>
      <w:r>
        <w:rPr>
          <w:rFonts w:ascii="Arial" w:hAnsi="Arial" w:cs="Arial"/>
          <w:b/>
          <w:lang w:eastAsia="en-GB"/>
        </w:rPr>
        <w:t xml:space="preserve">    </w:t>
      </w:r>
      <w:r>
        <w:rPr>
          <w:rFonts w:cs="Arial"/>
        </w:rPr>
        <w:tab/>
        <w:t xml:space="preserve">        </w:t>
      </w:r>
      <w:r>
        <w:rPr>
          <w:rFonts w:cs="Arial"/>
        </w:rPr>
        <w:tab/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</w:p>
    <w:p w14:paraId="1487C5A4" w14:textId="77777777" w:rsidR="00955521" w:rsidRDefault="00955521" w:rsidP="00955521">
      <w:pPr>
        <w:spacing w:after="0" w:line="240" w:lineRule="auto"/>
        <w:rPr>
          <w:rFonts w:eastAsia="Times New Roman" w:cs="Arial"/>
          <w:b/>
          <w:szCs w:val="24"/>
        </w:rPr>
      </w:pPr>
    </w:p>
    <w:p w14:paraId="53871151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250D1BF9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52126BFA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55F86A15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4C40C853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20E835FD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51BABC91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63F8464C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128E0A4F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7FFF225F" w14:textId="77777777" w:rsidR="00745926" w:rsidRDefault="00745926" w:rsidP="00745926">
      <w:pPr>
        <w:rPr>
          <w:rFonts w:eastAsia="Times New Roman" w:cs="Arial"/>
          <w:b/>
          <w:szCs w:val="24"/>
        </w:rPr>
      </w:pPr>
    </w:p>
    <w:p w14:paraId="6B6AF399" w14:textId="6E2E444D" w:rsidR="00955521" w:rsidRDefault="00955521" w:rsidP="00745926">
      <w:pPr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lastRenderedPageBreak/>
        <w:t>To be issued with the Job Description</w:t>
      </w:r>
    </w:p>
    <w:p w14:paraId="01101312" w14:textId="77777777" w:rsidR="00955521" w:rsidRDefault="00955521" w:rsidP="00955521">
      <w:pPr>
        <w:spacing w:after="0" w:line="240" w:lineRule="auto"/>
        <w:rPr>
          <w:rFonts w:eastAsia="Times New Roman" w:cs="Arial"/>
          <w:b/>
          <w:szCs w:val="24"/>
        </w:rPr>
      </w:pPr>
    </w:p>
    <w:p w14:paraId="02C3C6F8" w14:textId="77777777" w:rsidR="00111384" w:rsidRDefault="00111384" w:rsidP="00955521">
      <w:pPr>
        <w:spacing w:after="0" w:line="240" w:lineRule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THE TRUST’S WORKING VALUES AND EXPECTATIONS </w:t>
      </w:r>
    </w:p>
    <w:p w14:paraId="2BB4BD7C" w14:textId="77777777" w:rsidR="00111384" w:rsidRDefault="00111384" w:rsidP="00111384">
      <w:pPr>
        <w:spacing w:after="0" w:line="240" w:lineRule="auto"/>
        <w:jc w:val="center"/>
        <w:rPr>
          <w:rFonts w:eastAsia="Times New Roman" w:cs="Arial"/>
          <w:b/>
          <w:szCs w:val="24"/>
        </w:rPr>
      </w:pPr>
    </w:p>
    <w:p w14:paraId="4FD60A07" w14:textId="77777777" w:rsidR="00111384" w:rsidRDefault="00111384" w:rsidP="00111384">
      <w:pPr>
        <w:spacing w:after="0" w:line="240" w:lineRule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(TO BE REVIEWED)  </w:t>
      </w:r>
    </w:p>
    <w:p w14:paraId="614B8010" w14:textId="77777777" w:rsidR="00111384" w:rsidRDefault="00111384" w:rsidP="00111384">
      <w:pPr>
        <w:spacing w:after="0" w:line="240" w:lineRule="auto"/>
        <w:rPr>
          <w:rFonts w:eastAsia="Times New Roman" w:cs="Arial"/>
          <w:b/>
          <w:szCs w:val="24"/>
        </w:rPr>
      </w:pPr>
    </w:p>
    <w:p w14:paraId="287CD7A1" w14:textId="77777777" w:rsidR="007D372B" w:rsidRDefault="007D372B" w:rsidP="007D372B">
      <w:pPr>
        <w:spacing w:after="0" w:line="240" w:lineRule="auto"/>
        <w:rPr>
          <w:rFonts w:eastAsia="Times New Roman" w:cs="Arial"/>
          <w:b/>
          <w:szCs w:val="24"/>
        </w:rPr>
      </w:pPr>
      <w:r w:rsidRPr="007D372B">
        <w:rPr>
          <w:rFonts w:eastAsia="Times New Roman" w:cs="Arial"/>
          <w:b/>
          <w:szCs w:val="24"/>
        </w:rPr>
        <w:t>Working Values and Expectations</w:t>
      </w:r>
    </w:p>
    <w:p w14:paraId="586911F4" w14:textId="77777777" w:rsidR="00111384" w:rsidRPr="007D372B" w:rsidRDefault="00111384" w:rsidP="00111384">
      <w:pPr>
        <w:spacing w:after="0" w:line="360" w:lineRule="auto"/>
        <w:rPr>
          <w:rFonts w:eastAsia="Times New Roman" w:cs="Arial"/>
          <w:b/>
          <w:szCs w:val="24"/>
        </w:rPr>
      </w:pPr>
    </w:p>
    <w:p w14:paraId="51E2AF02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 xml:space="preserve">Our aim is to ensure that our workplace is challenging, enjoyable and rewarding and that there is a real sense of team spirit.  All staff should actively contribute to this.  </w:t>
      </w:r>
    </w:p>
    <w:p w14:paraId="0060B2C0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 xml:space="preserve">We value innovation, enthusiasm and commitment to our cause of protecting wildlife for future generations.  Working for the Trust means making an impact and having a say in the work that we do.  </w:t>
      </w:r>
    </w:p>
    <w:p w14:paraId="18B62D1E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>Each individual is encouraged to make an effective contribution and everyone’s involvement is valued.</w:t>
      </w:r>
    </w:p>
    <w:p w14:paraId="1FEDA8AD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>Verbal communication is highly valued.</w:t>
      </w:r>
    </w:p>
    <w:p w14:paraId="7B6CAF58" w14:textId="7443197D" w:rsidR="002C225E" w:rsidRDefault="002C225E" w:rsidP="0008595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2C225E">
        <w:rPr>
          <w:rFonts w:eastAsia="Times New Roman" w:cs="Arial"/>
        </w:rPr>
        <w:t>To p</w:t>
      </w:r>
      <w:r w:rsidRPr="002C225E">
        <w:rPr>
          <w:rFonts w:cs="Arial"/>
        </w:rPr>
        <w:t>roactively and flexibly work as a member of the wider team, supporting others, responding to the Trust’s needs.</w:t>
      </w:r>
      <w:r>
        <w:rPr>
          <w:rFonts w:cs="Arial"/>
        </w:rPr>
        <w:t>”</w:t>
      </w:r>
    </w:p>
    <w:p w14:paraId="138FC5B9" w14:textId="4D781A3D" w:rsidR="002C225E" w:rsidRDefault="002C225E" w:rsidP="0008595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2C225E">
        <w:rPr>
          <w:rFonts w:cs="Arial"/>
        </w:rPr>
        <w:t>Uphold and actively promote compliance with the Trust’s standards and policies including Equality and Diversity, standing orders and financial regulations</w:t>
      </w:r>
      <w:r>
        <w:rPr>
          <w:rFonts w:cs="Arial"/>
        </w:rPr>
        <w:t>”</w:t>
      </w:r>
    </w:p>
    <w:p w14:paraId="0DA0FC56" w14:textId="66244DC4" w:rsidR="002C225E" w:rsidRPr="002C225E" w:rsidRDefault="0008595F" w:rsidP="0008595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>
        <w:rPr>
          <w:rFonts w:cs="Arial"/>
        </w:rPr>
        <w:t>Each individual will k</w:t>
      </w:r>
      <w:r w:rsidR="002C225E" w:rsidRPr="002C225E">
        <w:rPr>
          <w:rFonts w:cs="Arial"/>
        </w:rPr>
        <w:t>eep fully abreast of developments in best practice, regulatory and statutory requirements relating to your area of responsibility</w:t>
      </w:r>
    </w:p>
    <w:p w14:paraId="73FD3692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 xml:space="preserve">In order to meet our challenging income targets, we work in a dynamic and adaptable way both within and across teams.  Contributing to raising funds for our work, at a range of levels, is a vitally important part of everyone’s role. </w:t>
      </w:r>
    </w:p>
    <w:p w14:paraId="54237C3E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>Our working culture is framed around projects, requiring excellent project management and active project participation from everyone involved – often requiring staff to move seamlessly from operational to strategic within and across teams.</w:t>
      </w:r>
    </w:p>
    <w:p w14:paraId="70624471" w14:textId="77777777" w:rsidR="007D372B" w:rsidRPr="007D372B" w:rsidRDefault="007D372B" w:rsidP="0008595F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</w:rPr>
      </w:pPr>
      <w:r w:rsidRPr="007D372B">
        <w:rPr>
          <w:rFonts w:eastAsia="Times New Roman" w:cs="Arial"/>
          <w:szCs w:val="24"/>
        </w:rPr>
        <w:t xml:space="preserve">The expansion of our volunteering programme must be championed by all staff.  Staff are expected to positively engage with volunteers to ensure the Trust’s success. </w:t>
      </w:r>
    </w:p>
    <w:p w14:paraId="04E88ECD" w14:textId="77777777" w:rsidR="007D372B" w:rsidRPr="007D372B" w:rsidRDefault="007D372B" w:rsidP="0008595F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</w:rPr>
      </w:pPr>
    </w:p>
    <w:p w14:paraId="68BB09BD" w14:textId="77777777" w:rsidR="007D372B" w:rsidRDefault="007D372B" w:rsidP="0008595F">
      <w:pPr>
        <w:spacing w:line="360" w:lineRule="auto"/>
      </w:pPr>
    </w:p>
    <w:sectPr w:rsidR="007D372B" w:rsidSect="002D0B11">
      <w:headerReference w:type="even" r:id="rId19"/>
      <w:headerReference w:type="default" r:id="rId20"/>
      <w:headerReference w:type="first" r:id="rId21"/>
      <w:type w:val="nextColumn"/>
      <w:pgSz w:w="12242" w:h="16840" w:code="9"/>
      <w:pgMar w:top="1247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25EC" w14:textId="77777777" w:rsidR="0074053E" w:rsidRDefault="0074053E" w:rsidP="0008595F">
      <w:pPr>
        <w:spacing w:after="0" w:line="240" w:lineRule="auto"/>
      </w:pPr>
      <w:r>
        <w:separator/>
      </w:r>
    </w:p>
  </w:endnote>
  <w:endnote w:type="continuationSeparator" w:id="0">
    <w:p w14:paraId="15A3BBC6" w14:textId="77777777" w:rsidR="0074053E" w:rsidRDefault="0074053E" w:rsidP="000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B1BF" w14:textId="77777777" w:rsidR="0074053E" w:rsidRDefault="0074053E" w:rsidP="0008595F">
      <w:pPr>
        <w:spacing w:after="0" w:line="240" w:lineRule="auto"/>
      </w:pPr>
      <w:r>
        <w:separator/>
      </w:r>
    </w:p>
  </w:footnote>
  <w:footnote w:type="continuationSeparator" w:id="0">
    <w:p w14:paraId="11E1B533" w14:textId="77777777" w:rsidR="0074053E" w:rsidRDefault="0074053E" w:rsidP="0008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C0FA" w14:textId="7ABEAF3B" w:rsidR="00795F5F" w:rsidRDefault="00795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4D2E" w14:textId="005572A8" w:rsidR="00795F5F" w:rsidRDefault="00795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B345" w14:textId="6745C5B5" w:rsidR="00795F5F" w:rsidRDefault="00795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2C0"/>
    <w:multiLevelType w:val="hybridMultilevel"/>
    <w:tmpl w:val="31420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56D"/>
    <w:multiLevelType w:val="hybridMultilevel"/>
    <w:tmpl w:val="A2227460"/>
    <w:lvl w:ilvl="0" w:tplc="F6BADA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C32"/>
    <w:multiLevelType w:val="hybridMultilevel"/>
    <w:tmpl w:val="C46A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3CC"/>
    <w:multiLevelType w:val="hybridMultilevel"/>
    <w:tmpl w:val="26C6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2C43"/>
    <w:multiLevelType w:val="hybridMultilevel"/>
    <w:tmpl w:val="7B74AA4E"/>
    <w:lvl w:ilvl="0" w:tplc="824E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4ACE"/>
    <w:multiLevelType w:val="hybridMultilevel"/>
    <w:tmpl w:val="2F9CE8D6"/>
    <w:lvl w:ilvl="0" w:tplc="A334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E40A31"/>
    <w:multiLevelType w:val="hybridMultilevel"/>
    <w:tmpl w:val="C6345044"/>
    <w:lvl w:ilvl="0" w:tplc="824E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0EBB"/>
    <w:multiLevelType w:val="hybridMultilevel"/>
    <w:tmpl w:val="1C7281AE"/>
    <w:lvl w:ilvl="0" w:tplc="F6BADA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4F"/>
    <w:multiLevelType w:val="hybridMultilevel"/>
    <w:tmpl w:val="D7A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2BE2"/>
    <w:multiLevelType w:val="hybridMultilevel"/>
    <w:tmpl w:val="FBBC01AC"/>
    <w:lvl w:ilvl="0" w:tplc="8EDE7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4F31"/>
    <w:multiLevelType w:val="hybridMultilevel"/>
    <w:tmpl w:val="ABCE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5BAA"/>
    <w:multiLevelType w:val="hybridMultilevel"/>
    <w:tmpl w:val="BD2E0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32931"/>
    <w:multiLevelType w:val="hybridMultilevel"/>
    <w:tmpl w:val="E2B25A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506872"/>
    <w:multiLevelType w:val="hybridMultilevel"/>
    <w:tmpl w:val="0B482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D5046"/>
    <w:multiLevelType w:val="multilevel"/>
    <w:tmpl w:val="C488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71B18"/>
    <w:multiLevelType w:val="hybridMultilevel"/>
    <w:tmpl w:val="0C5EE7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F650A"/>
    <w:multiLevelType w:val="hybridMultilevel"/>
    <w:tmpl w:val="DDB879C4"/>
    <w:lvl w:ilvl="0" w:tplc="F6BADAA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1D0B2B"/>
    <w:multiLevelType w:val="hybridMultilevel"/>
    <w:tmpl w:val="D24C5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619D1"/>
    <w:multiLevelType w:val="multilevel"/>
    <w:tmpl w:val="2C1A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D0F63"/>
    <w:multiLevelType w:val="hybridMultilevel"/>
    <w:tmpl w:val="FD50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2F99"/>
    <w:multiLevelType w:val="hybridMultilevel"/>
    <w:tmpl w:val="6928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6A9A"/>
    <w:multiLevelType w:val="hybridMultilevel"/>
    <w:tmpl w:val="B832CD58"/>
    <w:lvl w:ilvl="0" w:tplc="F6BADAA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C91292"/>
    <w:multiLevelType w:val="hybridMultilevel"/>
    <w:tmpl w:val="9AA2B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C077C"/>
    <w:multiLevelType w:val="hybridMultilevel"/>
    <w:tmpl w:val="31B6976C"/>
    <w:lvl w:ilvl="0" w:tplc="A3C06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20"/>
  </w:num>
  <w:num w:numId="7">
    <w:abstractNumId w:val="6"/>
  </w:num>
  <w:num w:numId="8">
    <w:abstractNumId w:val="4"/>
  </w:num>
  <w:num w:numId="9">
    <w:abstractNumId w:val="23"/>
  </w:num>
  <w:num w:numId="10">
    <w:abstractNumId w:val="7"/>
  </w:num>
  <w:num w:numId="11">
    <w:abstractNumId w:val="16"/>
  </w:num>
  <w:num w:numId="12">
    <w:abstractNumId w:val="21"/>
  </w:num>
  <w:num w:numId="13">
    <w:abstractNumId w:val="1"/>
  </w:num>
  <w:num w:numId="14">
    <w:abstractNumId w:val="18"/>
  </w:num>
  <w:num w:numId="15">
    <w:abstractNumId w:val="14"/>
  </w:num>
  <w:num w:numId="16">
    <w:abstractNumId w:val="0"/>
  </w:num>
  <w:num w:numId="17">
    <w:abstractNumId w:val="10"/>
  </w:num>
  <w:num w:numId="18">
    <w:abstractNumId w:val="3"/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29"/>
    <w:rsid w:val="00010FFA"/>
    <w:rsid w:val="000270F3"/>
    <w:rsid w:val="00034914"/>
    <w:rsid w:val="00041962"/>
    <w:rsid w:val="0008595F"/>
    <w:rsid w:val="000C6F84"/>
    <w:rsid w:val="000D3998"/>
    <w:rsid w:val="000D5F80"/>
    <w:rsid w:val="000E7851"/>
    <w:rsid w:val="000E7B73"/>
    <w:rsid w:val="000F4B8A"/>
    <w:rsid w:val="00105937"/>
    <w:rsid w:val="00110D22"/>
    <w:rsid w:val="0011111C"/>
    <w:rsid w:val="00111384"/>
    <w:rsid w:val="00115793"/>
    <w:rsid w:val="001314A6"/>
    <w:rsid w:val="00140D59"/>
    <w:rsid w:val="001558FF"/>
    <w:rsid w:val="0015733A"/>
    <w:rsid w:val="00172768"/>
    <w:rsid w:val="001A268E"/>
    <w:rsid w:val="001B1741"/>
    <w:rsid w:val="001C5B5E"/>
    <w:rsid w:val="001C6099"/>
    <w:rsid w:val="001E6FAD"/>
    <w:rsid w:val="001F0CC5"/>
    <w:rsid w:val="001F43B8"/>
    <w:rsid w:val="001F7BA3"/>
    <w:rsid w:val="0022618A"/>
    <w:rsid w:val="00246595"/>
    <w:rsid w:val="00277911"/>
    <w:rsid w:val="002A126E"/>
    <w:rsid w:val="002A1637"/>
    <w:rsid w:val="002C225E"/>
    <w:rsid w:val="002D0B11"/>
    <w:rsid w:val="00311252"/>
    <w:rsid w:val="00352CBE"/>
    <w:rsid w:val="00353EEC"/>
    <w:rsid w:val="00371DB2"/>
    <w:rsid w:val="003A0057"/>
    <w:rsid w:val="003B4B92"/>
    <w:rsid w:val="003E68D1"/>
    <w:rsid w:val="00400A80"/>
    <w:rsid w:val="00401865"/>
    <w:rsid w:val="004162CA"/>
    <w:rsid w:val="00416DF0"/>
    <w:rsid w:val="00424A02"/>
    <w:rsid w:val="00456D59"/>
    <w:rsid w:val="00457608"/>
    <w:rsid w:val="00466223"/>
    <w:rsid w:val="00471D46"/>
    <w:rsid w:val="004A5029"/>
    <w:rsid w:val="004D7A7D"/>
    <w:rsid w:val="004E22FD"/>
    <w:rsid w:val="004F686F"/>
    <w:rsid w:val="00537B4B"/>
    <w:rsid w:val="00585E09"/>
    <w:rsid w:val="005F0859"/>
    <w:rsid w:val="005F5910"/>
    <w:rsid w:val="0060462C"/>
    <w:rsid w:val="0061566D"/>
    <w:rsid w:val="00634543"/>
    <w:rsid w:val="0064083D"/>
    <w:rsid w:val="006463F9"/>
    <w:rsid w:val="0066634C"/>
    <w:rsid w:val="006853CC"/>
    <w:rsid w:val="006C1726"/>
    <w:rsid w:val="006D7B59"/>
    <w:rsid w:val="0071238D"/>
    <w:rsid w:val="00724887"/>
    <w:rsid w:val="007331A5"/>
    <w:rsid w:val="0074053E"/>
    <w:rsid w:val="00745043"/>
    <w:rsid w:val="00745926"/>
    <w:rsid w:val="00773C5D"/>
    <w:rsid w:val="00775432"/>
    <w:rsid w:val="00794587"/>
    <w:rsid w:val="00795F5F"/>
    <w:rsid w:val="007A3C71"/>
    <w:rsid w:val="007B7BE1"/>
    <w:rsid w:val="007D372B"/>
    <w:rsid w:val="007E19F0"/>
    <w:rsid w:val="007E21B8"/>
    <w:rsid w:val="007F7D17"/>
    <w:rsid w:val="00825D69"/>
    <w:rsid w:val="00842DBA"/>
    <w:rsid w:val="00850356"/>
    <w:rsid w:val="00873B6F"/>
    <w:rsid w:val="0088113C"/>
    <w:rsid w:val="008929F6"/>
    <w:rsid w:val="00897471"/>
    <w:rsid w:val="008B0BDA"/>
    <w:rsid w:val="00915D95"/>
    <w:rsid w:val="009315A1"/>
    <w:rsid w:val="00933E2E"/>
    <w:rsid w:val="00942836"/>
    <w:rsid w:val="00944342"/>
    <w:rsid w:val="00955521"/>
    <w:rsid w:val="009638BD"/>
    <w:rsid w:val="00972B29"/>
    <w:rsid w:val="00977F4F"/>
    <w:rsid w:val="009927E1"/>
    <w:rsid w:val="009931A3"/>
    <w:rsid w:val="009A648A"/>
    <w:rsid w:val="009A7632"/>
    <w:rsid w:val="009C26B2"/>
    <w:rsid w:val="009C4EE8"/>
    <w:rsid w:val="00A07897"/>
    <w:rsid w:val="00A27E82"/>
    <w:rsid w:val="00A44DB5"/>
    <w:rsid w:val="00A67543"/>
    <w:rsid w:val="00A74B7B"/>
    <w:rsid w:val="00A91172"/>
    <w:rsid w:val="00A92276"/>
    <w:rsid w:val="00A923CF"/>
    <w:rsid w:val="00A94E96"/>
    <w:rsid w:val="00A97290"/>
    <w:rsid w:val="00AA6A74"/>
    <w:rsid w:val="00AB771D"/>
    <w:rsid w:val="00AE71B3"/>
    <w:rsid w:val="00AF4048"/>
    <w:rsid w:val="00B040E4"/>
    <w:rsid w:val="00B37F45"/>
    <w:rsid w:val="00B43692"/>
    <w:rsid w:val="00B51A28"/>
    <w:rsid w:val="00B616B8"/>
    <w:rsid w:val="00B712C8"/>
    <w:rsid w:val="00B84BB8"/>
    <w:rsid w:val="00B86989"/>
    <w:rsid w:val="00B93F5A"/>
    <w:rsid w:val="00BC2E6A"/>
    <w:rsid w:val="00BD74D7"/>
    <w:rsid w:val="00C36D8E"/>
    <w:rsid w:val="00C41BA5"/>
    <w:rsid w:val="00C72F34"/>
    <w:rsid w:val="00CA19EB"/>
    <w:rsid w:val="00CA6958"/>
    <w:rsid w:val="00CD6484"/>
    <w:rsid w:val="00CF3420"/>
    <w:rsid w:val="00D000AD"/>
    <w:rsid w:val="00D107BB"/>
    <w:rsid w:val="00D10E99"/>
    <w:rsid w:val="00D43B5C"/>
    <w:rsid w:val="00D5118D"/>
    <w:rsid w:val="00D55372"/>
    <w:rsid w:val="00D55E9A"/>
    <w:rsid w:val="00D575EF"/>
    <w:rsid w:val="00D855A6"/>
    <w:rsid w:val="00D9382C"/>
    <w:rsid w:val="00DB11AD"/>
    <w:rsid w:val="00DC0370"/>
    <w:rsid w:val="00DC52E0"/>
    <w:rsid w:val="00E139DC"/>
    <w:rsid w:val="00E3410A"/>
    <w:rsid w:val="00E34F07"/>
    <w:rsid w:val="00E411BD"/>
    <w:rsid w:val="00E96FD7"/>
    <w:rsid w:val="00EA7604"/>
    <w:rsid w:val="00EB011F"/>
    <w:rsid w:val="00EB7459"/>
    <w:rsid w:val="00EC29F1"/>
    <w:rsid w:val="00ED3331"/>
    <w:rsid w:val="00F02776"/>
    <w:rsid w:val="00F063ED"/>
    <w:rsid w:val="00F3166D"/>
    <w:rsid w:val="00F57325"/>
    <w:rsid w:val="00F87D5C"/>
    <w:rsid w:val="00FB7C02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2D722"/>
  <w15:docId w15:val="{543509B7-CD58-4AAF-88B4-10C1DFA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1"/>
    <w:uiPriority w:val="99"/>
    <w:qFormat/>
    <w:rsid w:val="004A5029"/>
    <w:pPr>
      <w:pBdr>
        <w:bottom w:val="single" w:sz="8" w:space="4" w:color="660066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5F5F5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10"/>
    <w:rsid w:val="004A5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4A5029"/>
    <w:rPr>
      <w:rFonts w:ascii="Century Gothic" w:eastAsia="Times New Roman" w:hAnsi="Century Gothic" w:cs="Times New Roman"/>
      <w:color w:val="5F5F5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5F"/>
  </w:style>
  <w:style w:type="paragraph" w:styleId="Footer">
    <w:name w:val="footer"/>
    <w:basedOn w:val="Normal"/>
    <w:link w:val="FooterChar"/>
    <w:uiPriority w:val="99"/>
    <w:unhideWhenUsed/>
    <w:rsid w:val="00085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5F"/>
  </w:style>
  <w:style w:type="character" w:styleId="CommentReference">
    <w:name w:val="annotation reference"/>
    <w:basedOn w:val="DefaultParagraphFont"/>
    <w:uiPriority w:val="99"/>
    <w:semiHidden/>
    <w:unhideWhenUsed/>
    <w:rsid w:val="004D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7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14A6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14A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604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66B63C711CD4B8F936692567A4B76" ma:contentTypeVersion="12" ma:contentTypeDescription="Create a new document." ma:contentTypeScope="" ma:versionID="24b69f656b64655dfae20018f7a83643">
  <xsd:schema xmlns:xsd="http://www.w3.org/2001/XMLSchema" xmlns:xs="http://www.w3.org/2001/XMLSchema" xmlns:p="http://schemas.microsoft.com/office/2006/metadata/properties" xmlns:ns3="31845b34-7abb-48cc-8822-591a490b5377" targetNamespace="http://schemas.microsoft.com/office/2006/metadata/properties" ma:root="true" ma:fieldsID="073bf1116a91699e210b7809be9ae51e" ns3:_="">
    <xsd:import namespace="31845b34-7abb-48cc-8822-591a490b5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5b34-7abb-48cc-8822-591a490b5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760F-22B8-4469-868F-E5F621A2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45b34-7abb-48cc-8822-591a490b5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B3021-3149-4F0A-91F7-796326ECE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4DECA-3A62-4A0D-A367-A7FF8AF15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BBF1F-C3A4-4EBB-B944-996A04F49C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A815CA-06A9-4821-BB1A-B1C59B9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Caldwell</dc:creator>
  <cp:lastModifiedBy>Abby Rymill</cp:lastModifiedBy>
  <cp:revision>2</cp:revision>
  <dcterms:created xsi:type="dcterms:W3CDTF">2020-10-20T09:36:00Z</dcterms:created>
  <dcterms:modified xsi:type="dcterms:W3CDTF">2020-10-20T09:36:00Z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0x0101000E166B63C711CD4B8F936692567A4B76</vt:lpwstr>
  </property>
</Properties>
</file>