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8E5" w:rsidRPr="005D7EB3" w:rsidRDefault="00CD18AB" w:rsidP="005D7EB3">
      <w:pPr>
        <w:rPr>
          <w:b/>
          <w:sz w:val="56"/>
          <w:szCs w:val="56"/>
        </w:rPr>
      </w:pPr>
      <w:bookmarkStart w:id="0" w:name="_GoBack"/>
      <w:bookmarkEnd w:id="0"/>
      <w:r w:rsidRPr="00511D88">
        <w:rPr>
          <w:b/>
          <w:noProof/>
          <w:sz w:val="40"/>
          <w:szCs w:val="40"/>
        </w:rPr>
        <w:drawing>
          <wp:anchor distT="0" distB="0" distL="114300" distR="114300" simplePos="0" relativeHeight="251658240" behindDoc="0" locked="0" layoutInCell="1" allowOverlap="1">
            <wp:simplePos x="0" y="0"/>
            <wp:positionH relativeFrom="margin">
              <wp:posOffset>5181600</wp:posOffset>
            </wp:positionH>
            <wp:positionV relativeFrom="paragraph">
              <wp:posOffset>0</wp:posOffset>
            </wp:positionV>
            <wp:extent cx="1200150" cy="1489075"/>
            <wp:effectExtent l="0" t="0" r="0" b="0"/>
            <wp:wrapSquare wrapText="bothSides"/>
            <wp:docPr id="1" name="Picture 1" descr="C:\Users\Lucy.Marsh\Desktop\logo and branding\SW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Marsh\Desktop\logo and branding\SWT - high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F5F" w:rsidRPr="005D7EB3">
        <w:rPr>
          <w:b/>
          <w:sz w:val="56"/>
          <w:szCs w:val="56"/>
        </w:rPr>
        <w:t>Inheritance Tax Guide</w:t>
      </w:r>
    </w:p>
    <w:p w:rsidR="00C54FFF" w:rsidRDefault="00C54FFF">
      <w:pPr>
        <w:rPr>
          <w:b/>
          <w:sz w:val="32"/>
          <w:szCs w:val="32"/>
        </w:rPr>
      </w:pPr>
    </w:p>
    <w:p w:rsidR="00C54FFF" w:rsidRDefault="00C54FFF">
      <w:pPr>
        <w:rPr>
          <w:b/>
          <w:sz w:val="32"/>
          <w:szCs w:val="32"/>
        </w:rPr>
      </w:pPr>
    </w:p>
    <w:p w:rsidR="008D3F5F" w:rsidRPr="008D3F5F" w:rsidRDefault="008D3F5F">
      <w:pPr>
        <w:rPr>
          <w:b/>
          <w:sz w:val="32"/>
          <w:szCs w:val="32"/>
        </w:rPr>
      </w:pPr>
      <w:r w:rsidRPr="008D3F5F">
        <w:rPr>
          <w:b/>
          <w:sz w:val="32"/>
          <w:szCs w:val="32"/>
        </w:rPr>
        <w:t>Inheritance Tax Guide</w:t>
      </w:r>
    </w:p>
    <w:p w:rsidR="008D3F5F" w:rsidRDefault="008D3F5F">
      <w:pPr>
        <w:rPr>
          <w:sz w:val="24"/>
          <w:szCs w:val="24"/>
        </w:rPr>
      </w:pPr>
      <w:r>
        <w:rPr>
          <w:sz w:val="24"/>
          <w:szCs w:val="24"/>
        </w:rPr>
        <w:t xml:space="preserve">Inheritance Tax (IHT) can be paid following your death on the value of your estate. Your solicitor will be able to advise you in more detail about this and importantly can relate this </w:t>
      </w:r>
      <w:r w:rsidRPr="00856A03">
        <w:rPr>
          <w:sz w:val="24"/>
          <w:szCs w:val="24"/>
        </w:rPr>
        <w:t>advice t</w:t>
      </w:r>
      <w:r>
        <w:rPr>
          <w:sz w:val="24"/>
          <w:szCs w:val="24"/>
        </w:rPr>
        <w:t>o your particular</w:t>
      </w:r>
      <w:r w:rsidR="001022C7">
        <w:rPr>
          <w:sz w:val="24"/>
          <w:szCs w:val="24"/>
        </w:rPr>
        <w:t xml:space="preserve"> circumstances. W</w:t>
      </w:r>
      <w:r>
        <w:rPr>
          <w:sz w:val="24"/>
          <w:szCs w:val="24"/>
        </w:rPr>
        <w:t>e have tried to provide a general explanation below about how IHT works in relation to estates which include charitable gifts.</w:t>
      </w:r>
    </w:p>
    <w:p w:rsidR="00A129AD" w:rsidRPr="0013209D" w:rsidRDefault="00A129AD">
      <w:pPr>
        <w:rPr>
          <w:sz w:val="16"/>
          <w:szCs w:val="16"/>
        </w:rPr>
      </w:pPr>
    </w:p>
    <w:p w:rsidR="008D3F5F" w:rsidRDefault="008D3F5F">
      <w:pPr>
        <w:rPr>
          <w:b/>
          <w:sz w:val="32"/>
          <w:szCs w:val="32"/>
        </w:rPr>
      </w:pPr>
      <w:r w:rsidRPr="008D3F5F">
        <w:rPr>
          <w:b/>
          <w:sz w:val="32"/>
          <w:szCs w:val="32"/>
        </w:rPr>
        <w:t>The IHT threshold – the nil rate band</w:t>
      </w:r>
    </w:p>
    <w:p w:rsidR="008D3F5F" w:rsidRDefault="008D3F5F">
      <w:pPr>
        <w:rPr>
          <w:sz w:val="24"/>
          <w:szCs w:val="24"/>
        </w:rPr>
      </w:pPr>
      <w:r>
        <w:rPr>
          <w:sz w:val="24"/>
          <w:szCs w:val="24"/>
        </w:rPr>
        <w:t>If the total value of your estate is under £325,000 there should be no IHT to pay unless you have made qualifying lifetime gifts or have benefitted from qualifying trust funds.</w:t>
      </w:r>
    </w:p>
    <w:p w:rsidR="008D3F5F" w:rsidRDefault="008D3F5F">
      <w:pPr>
        <w:rPr>
          <w:sz w:val="24"/>
          <w:szCs w:val="24"/>
        </w:rPr>
      </w:pPr>
      <w:r>
        <w:rPr>
          <w:sz w:val="24"/>
          <w:szCs w:val="24"/>
        </w:rPr>
        <w:t xml:space="preserve">If the total value of your estate is over £325,000 IHT will have to be paid from your </w:t>
      </w:r>
      <w:r w:rsidR="001022C7">
        <w:rPr>
          <w:sz w:val="24"/>
          <w:szCs w:val="24"/>
        </w:rPr>
        <w:t>estate, generally at 40%, on any</w:t>
      </w:r>
      <w:r>
        <w:rPr>
          <w:sz w:val="24"/>
          <w:szCs w:val="24"/>
        </w:rPr>
        <w:t xml:space="preserve"> amount over £325,000 unless there a</w:t>
      </w:r>
      <w:r w:rsidR="001022C7">
        <w:rPr>
          <w:sz w:val="24"/>
          <w:szCs w:val="24"/>
        </w:rPr>
        <w:t xml:space="preserve">re </w:t>
      </w:r>
      <w:r>
        <w:rPr>
          <w:sz w:val="24"/>
          <w:szCs w:val="24"/>
        </w:rPr>
        <w:t>exemptions available.</w:t>
      </w:r>
    </w:p>
    <w:p w:rsidR="008D3F5F" w:rsidRPr="0013699A" w:rsidRDefault="008D3F5F">
      <w:pPr>
        <w:rPr>
          <w:b/>
          <w:i/>
          <w:sz w:val="24"/>
          <w:szCs w:val="24"/>
        </w:rPr>
      </w:pPr>
      <w:r w:rsidRPr="0013699A">
        <w:rPr>
          <w:b/>
          <w:i/>
          <w:sz w:val="24"/>
          <w:szCs w:val="24"/>
        </w:rPr>
        <w:t>Example 1</w:t>
      </w:r>
    </w:p>
    <w:p w:rsidR="008D3F5F" w:rsidRDefault="008D3F5F">
      <w:pPr>
        <w:rPr>
          <w:sz w:val="24"/>
          <w:szCs w:val="24"/>
        </w:rPr>
      </w:pPr>
      <w:r>
        <w:rPr>
          <w:sz w:val="24"/>
          <w:szCs w:val="24"/>
        </w:rPr>
        <w:t xml:space="preserve">If your estate is worth £400,000 </w:t>
      </w:r>
      <w:r w:rsidR="001022C7">
        <w:rPr>
          <w:sz w:val="24"/>
          <w:szCs w:val="24"/>
        </w:rPr>
        <w:t xml:space="preserve">at the date of death </w:t>
      </w:r>
      <w:r>
        <w:rPr>
          <w:sz w:val="24"/>
          <w:szCs w:val="24"/>
        </w:rPr>
        <w:t>and no further exemptions are available, then the IHT payable would be calculated as follows:</w:t>
      </w:r>
    </w:p>
    <w:p w:rsidR="008D3F5F" w:rsidRDefault="008D3F5F">
      <w:pPr>
        <w:rPr>
          <w:sz w:val="24"/>
          <w:szCs w:val="24"/>
        </w:rPr>
      </w:pPr>
      <w:r>
        <w:rPr>
          <w:sz w:val="24"/>
          <w:szCs w:val="24"/>
        </w:rPr>
        <w:t>£400,000 - £325,000 = £75,000</w:t>
      </w:r>
    </w:p>
    <w:p w:rsidR="008D3F5F" w:rsidRDefault="008D3F5F">
      <w:pPr>
        <w:rPr>
          <w:sz w:val="24"/>
          <w:szCs w:val="24"/>
        </w:rPr>
      </w:pPr>
      <w:r>
        <w:rPr>
          <w:sz w:val="24"/>
          <w:szCs w:val="24"/>
        </w:rPr>
        <w:t>£75,000 x 40% = £30,000 IHT liability</w:t>
      </w:r>
    </w:p>
    <w:p w:rsidR="008D3F5F" w:rsidRDefault="008D3F5F">
      <w:pPr>
        <w:rPr>
          <w:sz w:val="24"/>
          <w:szCs w:val="24"/>
        </w:rPr>
      </w:pPr>
      <w:r>
        <w:rPr>
          <w:sz w:val="24"/>
          <w:szCs w:val="24"/>
        </w:rPr>
        <w:t>This means that if your estate is worth over £325,000, your beneficiaries will only keep £6,000 out of every extra £10,000 that you leave.</w:t>
      </w:r>
    </w:p>
    <w:p w:rsidR="008D3F5F" w:rsidRDefault="008D3F5F">
      <w:pPr>
        <w:rPr>
          <w:sz w:val="24"/>
          <w:szCs w:val="24"/>
        </w:rPr>
      </w:pPr>
      <w:r>
        <w:rPr>
          <w:sz w:val="24"/>
          <w:szCs w:val="24"/>
        </w:rPr>
        <w:t>Gifts to charities, your spouse or civil partner in your Will are generally exempt from IHT. If you leave a gift to any of these, their value will be deducted from your estate before IHT liability is calculated.</w:t>
      </w:r>
    </w:p>
    <w:p w:rsidR="008D3F5F" w:rsidRPr="0013699A" w:rsidRDefault="008D3F5F">
      <w:pPr>
        <w:rPr>
          <w:b/>
          <w:i/>
          <w:sz w:val="24"/>
          <w:szCs w:val="24"/>
        </w:rPr>
      </w:pPr>
      <w:r w:rsidRPr="0013699A">
        <w:rPr>
          <w:b/>
          <w:i/>
          <w:sz w:val="24"/>
          <w:szCs w:val="24"/>
        </w:rPr>
        <w:t>Example 2</w:t>
      </w:r>
    </w:p>
    <w:p w:rsidR="008D3F5F" w:rsidRDefault="008D3F5F">
      <w:pPr>
        <w:rPr>
          <w:sz w:val="24"/>
          <w:szCs w:val="24"/>
        </w:rPr>
      </w:pPr>
      <w:r>
        <w:rPr>
          <w:sz w:val="24"/>
          <w:szCs w:val="24"/>
        </w:rPr>
        <w:t xml:space="preserve">If at the date of death your estate is worth £400,000 and the whole estate is left to your spouse or civil partner or </w:t>
      </w:r>
      <w:r w:rsidR="00856A03">
        <w:rPr>
          <w:sz w:val="24"/>
          <w:szCs w:val="24"/>
        </w:rPr>
        <w:t>charity,</w:t>
      </w:r>
      <w:r>
        <w:rPr>
          <w:sz w:val="24"/>
          <w:szCs w:val="24"/>
        </w:rPr>
        <w:t xml:space="preserve"> then your whole estate will pass free of tax under spouse/civil partner or charitable exemption.</w:t>
      </w:r>
    </w:p>
    <w:p w:rsidR="00B00422" w:rsidRPr="0013699A" w:rsidRDefault="00B00422">
      <w:pPr>
        <w:rPr>
          <w:b/>
          <w:i/>
          <w:sz w:val="24"/>
          <w:szCs w:val="24"/>
        </w:rPr>
      </w:pPr>
      <w:r w:rsidRPr="0013699A">
        <w:rPr>
          <w:b/>
          <w:i/>
          <w:sz w:val="24"/>
          <w:szCs w:val="24"/>
        </w:rPr>
        <w:t>Example 3</w:t>
      </w:r>
    </w:p>
    <w:p w:rsidR="001022C7" w:rsidRDefault="00B00422">
      <w:pPr>
        <w:rPr>
          <w:b/>
          <w:i/>
          <w:sz w:val="24"/>
          <w:szCs w:val="24"/>
        </w:rPr>
      </w:pPr>
      <w:r>
        <w:rPr>
          <w:sz w:val="24"/>
          <w:szCs w:val="24"/>
        </w:rPr>
        <w:t>If at the date of your death your estate is worth £400,000 and 50% passes to charity and the remaining 50% passes to a non-exempt beneficiary (a friend for example), then the £200,000 passing to charity will be free from IHT and the £200,000 passing to your friend will also be free from IHT as this amount is within your £325,000 nil rate band.</w:t>
      </w:r>
    </w:p>
    <w:p w:rsidR="00C54FFF" w:rsidRDefault="00C54FFF">
      <w:pPr>
        <w:rPr>
          <w:b/>
          <w:i/>
          <w:sz w:val="24"/>
          <w:szCs w:val="24"/>
        </w:rPr>
      </w:pPr>
    </w:p>
    <w:p w:rsidR="00C54FFF" w:rsidRDefault="00C54FFF">
      <w:pPr>
        <w:rPr>
          <w:b/>
          <w:i/>
          <w:sz w:val="24"/>
          <w:szCs w:val="24"/>
        </w:rPr>
      </w:pPr>
    </w:p>
    <w:p w:rsidR="00C54FFF" w:rsidRDefault="00C54FFF">
      <w:pPr>
        <w:rPr>
          <w:b/>
          <w:i/>
          <w:sz w:val="24"/>
          <w:szCs w:val="24"/>
        </w:rPr>
      </w:pPr>
    </w:p>
    <w:p w:rsidR="00B00422" w:rsidRPr="0013699A" w:rsidRDefault="00B00422">
      <w:pPr>
        <w:rPr>
          <w:b/>
          <w:i/>
          <w:sz w:val="24"/>
          <w:szCs w:val="24"/>
        </w:rPr>
      </w:pPr>
      <w:r w:rsidRPr="0013699A">
        <w:rPr>
          <w:b/>
          <w:i/>
          <w:sz w:val="24"/>
          <w:szCs w:val="24"/>
        </w:rPr>
        <w:t>Example 4</w:t>
      </w:r>
    </w:p>
    <w:p w:rsidR="00B00422" w:rsidRDefault="00B00422">
      <w:pPr>
        <w:rPr>
          <w:sz w:val="24"/>
          <w:szCs w:val="24"/>
        </w:rPr>
      </w:pPr>
      <w:r>
        <w:rPr>
          <w:sz w:val="24"/>
          <w:szCs w:val="24"/>
        </w:rPr>
        <w:t>If at the date of death your estate is worth for example £800,0</w:t>
      </w:r>
      <w:r w:rsidR="006E6E90">
        <w:rPr>
          <w:sz w:val="24"/>
          <w:szCs w:val="24"/>
        </w:rPr>
        <w:t>00 and you</w:t>
      </w:r>
      <w:r>
        <w:rPr>
          <w:sz w:val="24"/>
          <w:szCs w:val="24"/>
        </w:rPr>
        <w:t xml:space="preserve"> leave 40% to charity (£320,000) and 60% (£480,000) to non-exempt beneficiaries, then your estate will potentially be taxable. The IHT liability would be calculated as follows:</w:t>
      </w:r>
    </w:p>
    <w:p w:rsidR="00B00422" w:rsidRDefault="00B00422">
      <w:pPr>
        <w:rPr>
          <w:sz w:val="24"/>
          <w:szCs w:val="24"/>
        </w:rPr>
      </w:pPr>
      <w:r>
        <w:rPr>
          <w:sz w:val="24"/>
          <w:szCs w:val="24"/>
        </w:rPr>
        <w:t>£800,000 - £320,000 = £480,000</w:t>
      </w:r>
    </w:p>
    <w:p w:rsidR="00B00422" w:rsidRDefault="00B00422">
      <w:pPr>
        <w:rPr>
          <w:sz w:val="24"/>
          <w:szCs w:val="24"/>
        </w:rPr>
      </w:pPr>
      <w:r>
        <w:rPr>
          <w:sz w:val="24"/>
          <w:szCs w:val="24"/>
        </w:rPr>
        <w:t>£480,000 - £325,000 = £155,000</w:t>
      </w:r>
    </w:p>
    <w:p w:rsidR="00B00422" w:rsidRDefault="00B00422">
      <w:pPr>
        <w:rPr>
          <w:sz w:val="24"/>
          <w:szCs w:val="24"/>
        </w:rPr>
      </w:pPr>
      <w:r>
        <w:rPr>
          <w:sz w:val="24"/>
          <w:szCs w:val="24"/>
        </w:rPr>
        <w:t>£155,000 x 40% = £62,000 IHT liability</w:t>
      </w:r>
    </w:p>
    <w:p w:rsidR="00B00422" w:rsidRDefault="00B00422">
      <w:pPr>
        <w:rPr>
          <w:sz w:val="24"/>
          <w:szCs w:val="24"/>
        </w:rPr>
      </w:pPr>
      <w:r>
        <w:rPr>
          <w:sz w:val="24"/>
          <w:szCs w:val="24"/>
        </w:rPr>
        <w:t>Because of the way the tax rules work, this IHT liability would usually be paid solely from the non-exempt beneficiaries</w:t>
      </w:r>
      <w:r w:rsidR="001022C7">
        <w:rPr>
          <w:sz w:val="24"/>
          <w:szCs w:val="24"/>
        </w:rPr>
        <w:t>’ share of the estate. T</w:t>
      </w:r>
      <w:r>
        <w:rPr>
          <w:sz w:val="24"/>
          <w:szCs w:val="24"/>
        </w:rPr>
        <w:t xml:space="preserve">he charity would </w:t>
      </w:r>
      <w:r w:rsidR="001022C7">
        <w:rPr>
          <w:sz w:val="24"/>
          <w:szCs w:val="24"/>
        </w:rPr>
        <w:t xml:space="preserve">therefore </w:t>
      </w:r>
      <w:r>
        <w:rPr>
          <w:sz w:val="24"/>
          <w:szCs w:val="24"/>
        </w:rPr>
        <w:t>receive the £320,00</w:t>
      </w:r>
      <w:r w:rsidR="003E0669">
        <w:rPr>
          <w:sz w:val="24"/>
          <w:szCs w:val="24"/>
        </w:rPr>
        <w:t>0</w:t>
      </w:r>
      <w:r>
        <w:rPr>
          <w:sz w:val="24"/>
          <w:szCs w:val="24"/>
        </w:rPr>
        <w:t xml:space="preserve"> and the non-exempt beneficiaries £418,000.</w:t>
      </w:r>
    </w:p>
    <w:p w:rsidR="00A129AD" w:rsidRPr="00DD26D3" w:rsidRDefault="00A129AD">
      <w:pPr>
        <w:rPr>
          <w:sz w:val="16"/>
          <w:szCs w:val="16"/>
        </w:rPr>
      </w:pPr>
    </w:p>
    <w:p w:rsidR="00B00422" w:rsidRDefault="004532B2">
      <w:pPr>
        <w:rPr>
          <w:b/>
          <w:sz w:val="32"/>
          <w:szCs w:val="32"/>
        </w:rPr>
      </w:pPr>
      <w:r>
        <w:rPr>
          <w:b/>
          <w:sz w:val="32"/>
          <w:szCs w:val="32"/>
        </w:rPr>
        <w:t xml:space="preserve">The </w:t>
      </w:r>
      <w:r w:rsidR="00B00422">
        <w:rPr>
          <w:b/>
          <w:sz w:val="32"/>
          <w:szCs w:val="32"/>
        </w:rPr>
        <w:t>10% IHT charity relief</w:t>
      </w:r>
    </w:p>
    <w:p w:rsidR="00B00422" w:rsidRDefault="00B00422">
      <w:pPr>
        <w:rPr>
          <w:sz w:val="24"/>
          <w:szCs w:val="24"/>
        </w:rPr>
      </w:pPr>
      <w:r>
        <w:rPr>
          <w:sz w:val="24"/>
          <w:szCs w:val="24"/>
        </w:rPr>
        <w:t xml:space="preserve">You may also have heard, if you leave over 10% of your </w:t>
      </w:r>
      <w:r w:rsidR="00736D59">
        <w:rPr>
          <w:sz w:val="24"/>
          <w:szCs w:val="24"/>
        </w:rPr>
        <w:t xml:space="preserve">net </w:t>
      </w:r>
      <w:r>
        <w:rPr>
          <w:sz w:val="24"/>
          <w:szCs w:val="24"/>
        </w:rPr>
        <w:t>estate to charity, that the rate of any IHT due would be reduced from 40% to 36%. If your estate is over £325,000</w:t>
      </w:r>
      <w:r w:rsidR="00404EDB">
        <w:rPr>
          <w:sz w:val="24"/>
          <w:szCs w:val="24"/>
        </w:rPr>
        <w:t xml:space="preserve">, use of this could enable you to leave a legacy to </w:t>
      </w:r>
      <w:r w:rsidR="001022C7">
        <w:rPr>
          <w:sz w:val="24"/>
          <w:szCs w:val="24"/>
        </w:rPr>
        <w:t xml:space="preserve">charity, </w:t>
      </w:r>
      <w:r w:rsidR="00404EDB">
        <w:rPr>
          <w:sz w:val="24"/>
          <w:szCs w:val="24"/>
        </w:rPr>
        <w:t>reducing the</w:t>
      </w:r>
      <w:r w:rsidR="001022C7">
        <w:rPr>
          <w:sz w:val="24"/>
          <w:szCs w:val="24"/>
        </w:rPr>
        <w:t xml:space="preserve"> rate of IHT payable and</w:t>
      </w:r>
      <w:r w:rsidR="00404EDB">
        <w:rPr>
          <w:sz w:val="24"/>
          <w:szCs w:val="24"/>
        </w:rPr>
        <w:t xml:space="preserve"> possibly have a positive impact on non-charity beneficiaries. In some circumstances you can use this to leave a gift to charity at no cost to the other beneficiaries in the Will.</w:t>
      </w:r>
    </w:p>
    <w:p w:rsidR="00F96A62" w:rsidRDefault="00F50811" w:rsidP="004532B2">
      <w:pPr>
        <w:rPr>
          <w:sz w:val="24"/>
          <w:szCs w:val="24"/>
          <w:lang w:val="en"/>
        </w:rPr>
      </w:pPr>
      <w:r w:rsidRPr="0013699A">
        <w:rPr>
          <w:b/>
          <w:i/>
          <w:sz w:val="24"/>
          <w:szCs w:val="24"/>
          <w:lang w:val="en"/>
        </w:rPr>
        <w:t>E</w:t>
      </w:r>
      <w:r w:rsidR="00F96A62" w:rsidRPr="0013699A">
        <w:rPr>
          <w:b/>
          <w:i/>
          <w:sz w:val="24"/>
          <w:szCs w:val="24"/>
          <w:lang w:val="en"/>
        </w:rPr>
        <w:t xml:space="preserve">xample </w:t>
      </w:r>
      <w:r w:rsidRPr="0013699A">
        <w:rPr>
          <w:b/>
          <w:i/>
          <w:sz w:val="24"/>
          <w:szCs w:val="24"/>
          <w:lang w:val="en"/>
        </w:rPr>
        <w:t>1</w:t>
      </w:r>
      <w:r>
        <w:rPr>
          <w:sz w:val="24"/>
          <w:szCs w:val="24"/>
          <w:lang w:val="en"/>
        </w:rPr>
        <w:t xml:space="preserve"> </w:t>
      </w:r>
      <w:r w:rsidR="00F96A62" w:rsidRPr="004532B2">
        <w:rPr>
          <w:sz w:val="24"/>
          <w:szCs w:val="24"/>
          <w:lang w:val="en"/>
        </w:rPr>
        <w:t>below shows how beneficial it can be to ch</w:t>
      </w:r>
      <w:r>
        <w:rPr>
          <w:sz w:val="24"/>
          <w:szCs w:val="24"/>
          <w:lang w:val="en"/>
        </w:rPr>
        <w:t>arities</w:t>
      </w:r>
      <w:r w:rsidR="0013699A">
        <w:rPr>
          <w:sz w:val="24"/>
          <w:szCs w:val="24"/>
          <w:lang w:val="en"/>
        </w:rPr>
        <w:t>,</w:t>
      </w:r>
      <w:r>
        <w:rPr>
          <w:sz w:val="24"/>
          <w:szCs w:val="24"/>
          <w:lang w:val="en"/>
        </w:rPr>
        <w:t xml:space="preserve"> to increase a </w:t>
      </w:r>
      <w:r w:rsidR="00F96A62" w:rsidRPr="004532B2">
        <w:rPr>
          <w:sz w:val="24"/>
          <w:szCs w:val="24"/>
          <w:lang w:val="en"/>
        </w:rPr>
        <w:t xml:space="preserve">charitable </w:t>
      </w:r>
      <w:r>
        <w:rPr>
          <w:sz w:val="24"/>
          <w:szCs w:val="24"/>
          <w:lang w:val="en"/>
        </w:rPr>
        <w:t>gift from</w:t>
      </w:r>
      <w:r w:rsidR="00F96A62" w:rsidRPr="004532B2">
        <w:rPr>
          <w:sz w:val="24"/>
          <w:szCs w:val="24"/>
          <w:lang w:val="en"/>
        </w:rPr>
        <w:t xml:space="preserve"> 4% of the net estate to satisfy the 10% test.  Here, </w:t>
      </w:r>
      <w:bookmarkStart w:id="1" w:name="_Hlk523394180"/>
      <w:r w:rsidR="00F96A62" w:rsidRPr="004532B2">
        <w:rPr>
          <w:sz w:val="24"/>
          <w:szCs w:val="24"/>
          <w:lang w:val="en"/>
        </w:rPr>
        <w:t>the gross es</w:t>
      </w:r>
      <w:r w:rsidR="00C54FFF">
        <w:rPr>
          <w:sz w:val="24"/>
          <w:szCs w:val="24"/>
          <w:lang w:val="en"/>
        </w:rPr>
        <w:t>tate is worth £45</w:t>
      </w:r>
      <w:r w:rsidR="003C39A5">
        <w:rPr>
          <w:sz w:val="24"/>
          <w:szCs w:val="24"/>
          <w:lang w:val="en"/>
        </w:rPr>
        <w:t>0,000 and the £325,000 nil rate band</w:t>
      </w:r>
      <w:r w:rsidR="00F96A62" w:rsidRPr="004532B2">
        <w:rPr>
          <w:sz w:val="24"/>
          <w:szCs w:val="24"/>
          <w:lang w:val="en"/>
        </w:rPr>
        <w:t xml:space="preserve"> has been deducted</w:t>
      </w:r>
      <w:bookmarkEnd w:id="1"/>
      <w:r w:rsidR="00F96A62" w:rsidRPr="004532B2">
        <w:rPr>
          <w:sz w:val="24"/>
          <w:szCs w:val="24"/>
          <w:lang w:val="en"/>
        </w:rPr>
        <w:t>, leaving a net taxa</w:t>
      </w:r>
      <w:r w:rsidR="00C54FFF">
        <w:rPr>
          <w:sz w:val="24"/>
          <w:szCs w:val="24"/>
          <w:lang w:val="en"/>
        </w:rPr>
        <w:t>ble estate of £12</w:t>
      </w:r>
      <w:r>
        <w:rPr>
          <w:sz w:val="24"/>
          <w:szCs w:val="24"/>
          <w:lang w:val="en"/>
        </w:rPr>
        <w:t>5,000.</w:t>
      </w:r>
    </w:p>
    <w:tbl>
      <w:tblPr>
        <w:tblW w:w="7797" w:type="dxa"/>
        <w:tblInd w:w="-5" w:type="dxa"/>
        <w:tblLook w:val="04A0" w:firstRow="1" w:lastRow="0" w:firstColumn="1" w:lastColumn="0" w:noHBand="0" w:noVBand="1"/>
      </w:tblPr>
      <w:tblGrid>
        <w:gridCol w:w="4536"/>
        <w:gridCol w:w="1418"/>
        <w:gridCol w:w="271"/>
        <w:gridCol w:w="1572"/>
      </w:tblGrid>
      <w:tr w:rsidR="00C54FFF" w:rsidRPr="00C54FFF" w:rsidTr="00F5086E">
        <w:trPr>
          <w:trHeight w:val="300"/>
        </w:trPr>
        <w:tc>
          <w:tcPr>
            <w:tcW w:w="4536" w:type="dxa"/>
            <w:tcBorders>
              <w:top w:val="single" w:sz="4" w:space="0" w:color="auto"/>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Charitable gift</w:t>
            </w:r>
          </w:p>
        </w:tc>
        <w:tc>
          <w:tcPr>
            <w:tcW w:w="1418" w:type="dxa"/>
            <w:tcBorders>
              <w:top w:val="single" w:sz="4" w:space="0" w:color="auto"/>
              <w:left w:val="nil"/>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4%</w:t>
            </w:r>
            <w:r w:rsidR="0047348B">
              <w:rPr>
                <w:rFonts w:ascii="Calibri" w:eastAsia="Times New Roman" w:hAnsi="Calibri" w:cs="Times New Roman"/>
                <w:b/>
                <w:bCs/>
                <w:color w:val="000000"/>
                <w:lang w:eastAsia="en-GB"/>
              </w:rPr>
              <w:t xml:space="preserve"> </w:t>
            </w:r>
            <w:r w:rsidR="00F5086E">
              <w:rPr>
                <w:rFonts w:ascii="Calibri" w:eastAsia="Times New Roman" w:hAnsi="Calibri" w:cs="Times New Roman"/>
                <w:b/>
                <w:bCs/>
                <w:color w:val="000000"/>
                <w:lang w:eastAsia="en-GB"/>
              </w:rPr>
              <w:t>(£5,000)</w:t>
            </w:r>
          </w:p>
        </w:tc>
        <w:tc>
          <w:tcPr>
            <w:tcW w:w="271" w:type="dxa"/>
            <w:tcBorders>
              <w:top w:val="single" w:sz="4" w:space="0" w:color="auto"/>
              <w:left w:val="nil"/>
              <w:bottom w:val="nil"/>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p>
        </w:tc>
        <w:tc>
          <w:tcPr>
            <w:tcW w:w="1572" w:type="dxa"/>
            <w:tcBorders>
              <w:top w:val="single" w:sz="4" w:space="0" w:color="auto"/>
              <w:left w:val="single" w:sz="4" w:space="0" w:color="auto"/>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10%</w:t>
            </w:r>
            <w:r w:rsidR="0047348B">
              <w:rPr>
                <w:rFonts w:ascii="Calibri" w:eastAsia="Times New Roman" w:hAnsi="Calibri" w:cs="Times New Roman"/>
                <w:b/>
                <w:bCs/>
                <w:color w:val="000000"/>
                <w:lang w:eastAsia="en-GB"/>
              </w:rPr>
              <w:t xml:space="preserve"> </w:t>
            </w:r>
            <w:r w:rsidR="00F5086E">
              <w:rPr>
                <w:rFonts w:ascii="Calibri" w:eastAsia="Times New Roman" w:hAnsi="Calibri" w:cs="Times New Roman"/>
                <w:b/>
                <w:bCs/>
                <w:color w:val="000000"/>
                <w:lang w:eastAsia="en-GB"/>
              </w:rPr>
              <w:t>(£12,500)</w:t>
            </w:r>
          </w:p>
        </w:tc>
      </w:tr>
      <w:tr w:rsidR="00C54FFF" w:rsidRPr="00C54FFF" w:rsidTr="00F5086E">
        <w:trPr>
          <w:trHeight w:val="300"/>
        </w:trPr>
        <w:tc>
          <w:tcPr>
            <w:tcW w:w="4536"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Estate worth</w:t>
            </w:r>
          </w:p>
        </w:tc>
        <w:tc>
          <w:tcPr>
            <w:tcW w:w="1418" w:type="dxa"/>
            <w:tcBorders>
              <w:top w:val="nil"/>
              <w:left w:val="nil"/>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£450,000</w:t>
            </w:r>
          </w:p>
        </w:tc>
        <w:tc>
          <w:tcPr>
            <w:tcW w:w="271" w:type="dxa"/>
            <w:tcBorders>
              <w:top w:val="nil"/>
              <w:left w:val="nil"/>
              <w:bottom w:val="nil"/>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p>
        </w:tc>
        <w:tc>
          <w:tcPr>
            <w:tcW w:w="1572"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£450,000</w:t>
            </w:r>
          </w:p>
        </w:tc>
      </w:tr>
      <w:tr w:rsidR="00C54FFF" w:rsidRPr="00C54FFF" w:rsidTr="00F5086E">
        <w:trPr>
          <w:trHeight w:val="300"/>
        </w:trPr>
        <w:tc>
          <w:tcPr>
            <w:tcW w:w="4536"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After £325,000 nil rate band deducted</w:t>
            </w:r>
          </w:p>
        </w:tc>
        <w:tc>
          <w:tcPr>
            <w:tcW w:w="1418" w:type="dxa"/>
            <w:tcBorders>
              <w:top w:val="nil"/>
              <w:left w:val="nil"/>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£125,000</w:t>
            </w:r>
          </w:p>
        </w:tc>
        <w:tc>
          <w:tcPr>
            <w:tcW w:w="271" w:type="dxa"/>
            <w:tcBorders>
              <w:top w:val="nil"/>
              <w:left w:val="nil"/>
              <w:bottom w:val="nil"/>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p>
        </w:tc>
        <w:tc>
          <w:tcPr>
            <w:tcW w:w="1572"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£125,000</w:t>
            </w:r>
          </w:p>
        </w:tc>
      </w:tr>
      <w:tr w:rsidR="00C54FFF" w:rsidRPr="00C54FFF" w:rsidTr="00F5086E">
        <w:trPr>
          <w:trHeight w:val="300"/>
        </w:trPr>
        <w:tc>
          <w:tcPr>
            <w:tcW w:w="4536"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w:t>
            </w:r>
            <w:r w:rsidR="00365544">
              <w:rPr>
                <w:rFonts w:ascii="Calibri" w:eastAsia="Times New Roman" w:hAnsi="Calibri" w:cs="Times New Roman"/>
                <w:b/>
                <w:bCs/>
                <w:color w:val="000000"/>
                <w:lang w:eastAsia="en-GB"/>
              </w:rPr>
              <w:t>r</w:t>
            </w:r>
            <w:r>
              <w:rPr>
                <w:rFonts w:ascii="Calibri" w:eastAsia="Times New Roman" w:hAnsi="Calibri" w:cs="Times New Roman"/>
                <w:b/>
                <w:bCs/>
                <w:color w:val="000000"/>
                <w:lang w:eastAsia="en-GB"/>
              </w:rPr>
              <w:t>cent</w:t>
            </w:r>
            <w:r w:rsidRPr="00C54FFF">
              <w:rPr>
                <w:rFonts w:ascii="Calibri" w:eastAsia="Times New Roman" w:hAnsi="Calibri" w:cs="Times New Roman"/>
                <w:b/>
                <w:bCs/>
                <w:color w:val="000000"/>
                <w:lang w:eastAsia="en-GB"/>
              </w:rPr>
              <w:t xml:space="preserve"> of IHT due</w:t>
            </w:r>
          </w:p>
        </w:tc>
        <w:tc>
          <w:tcPr>
            <w:tcW w:w="1418" w:type="dxa"/>
            <w:tcBorders>
              <w:top w:val="nil"/>
              <w:left w:val="nil"/>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40%</w:t>
            </w:r>
          </w:p>
        </w:tc>
        <w:tc>
          <w:tcPr>
            <w:tcW w:w="271" w:type="dxa"/>
            <w:tcBorders>
              <w:top w:val="nil"/>
              <w:left w:val="nil"/>
              <w:bottom w:val="nil"/>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p>
        </w:tc>
        <w:tc>
          <w:tcPr>
            <w:tcW w:w="1572"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36%</w:t>
            </w:r>
          </w:p>
        </w:tc>
      </w:tr>
      <w:tr w:rsidR="00C54FFF" w:rsidRPr="00C54FFF" w:rsidTr="00F5086E">
        <w:trPr>
          <w:trHeight w:val="300"/>
        </w:trPr>
        <w:tc>
          <w:tcPr>
            <w:tcW w:w="4536"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IHT has to be paid on</w:t>
            </w:r>
          </w:p>
        </w:tc>
        <w:tc>
          <w:tcPr>
            <w:tcW w:w="1418" w:type="dxa"/>
            <w:tcBorders>
              <w:top w:val="nil"/>
              <w:left w:val="nil"/>
              <w:bottom w:val="nil"/>
              <w:right w:val="single" w:sz="4" w:space="0" w:color="auto"/>
            </w:tcBorders>
            <w:shd w:val="clear" w:color="auto" w:fill="auto"/>
            <w:noWrap/>
            <w:vAlign w:val="bottom"/>
            <w:hideMark/>
          </w:tcPr>
          <w:p w:rsidR="00C54FFF" w:rsidRPr="00C54FFF" w:rsidRDefault="00365544" w:rsidP="0047348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w:t>
            </w:r>
            <w:r w:rsidR="00C54FFF" w:rsidRPr="00C54FFF">
              <w:rPr>
                <w:rFonts w:ascii="Calibri" w:eastAsia="Times New Roman" w:hAnsi="Calibri" w:cs="Times New Roman"/>
                <w:color w:val="000000"/>
                <w:lang w:eastAsia="en-GB"/>
              </w:rPr>
              <w:t>,000</w:t>
            </w:r>
          </w:p>
        </w:tc>
        <w:tc>
          <w:tcPr>
            <w:tcW w:w="271" w:type="dxa"/>
            <w:tcBorders>
              <w:top w:val="nil"/>
              <w:left w:val="nil"/>
              <w:bottom w:val="nil"/>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p>
        </w:tc>
        <w:tc>
          <w:tcPr>
            <w:tcW w:w="1572"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£112,500</w:t>
            </w:r>
          </w:p>
        </w:tc>
      </w:tr>
      <w:tr w:rsidR="00C54FFF" w:rsidRPr="00C54FFF" w:rsidTr="00F5086E">
        <w:trPr>
          <w:trHeight w:val="300"/>
        </w:trPr>
        <w:tc>
          <w:tcPr>
            <w:tcW w:w="4536"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Amount of IHT liability</w:t>
            </w:r>
          </w:p>
        </w:tc>
        <w:tc>
          <w:tcPr>
            <w:tcW w:w="1418" w:type="dxa"/>
            <w:tcBorders>
              <w:top w:val="nil"/>
              <w:left w:val="nil"/>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£48,000</w:t>
            </w:r>
          </w:p>
        </w:tc>
        <w:tc>
          <w:tcPr>
            <w:tcW w:w="271" w:type="dxa"/>
            <w:tcBorders>
              <w:top w:val="nil"/>
              <w:left w:val="nil"/>
              <w:bottom w:val="nil"/>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p>
        </w:tc>
        <w:tc>
          <w:tcPr>
            <w:tcW w:w="1572"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£40,500</w:t>
            </w:r>
          </w:p>
        </w:tc>
      </w:tr>
      <w:tr w:rsidR="00C54FFF" w:rsidRPr="00C54FFF" w:rsidTr="00F5086E">
        <w:trPr>
          <w:trHeight w:val="300"/>
        </w:trPr>
        <w:tc>
          <w:tcPr>
            <w:tcW w:w="4536"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Estate balance for distribution to beneficiaries</w:t>
            </w:r>
          </w:p>
        </w:tc>
        <w:tc>
          <w:tcPr>
            <w:tcW w:w="1418" w:type="dxa"/>
            <w:tcBorders>
              <w:top w:val="single" w:sz="4" w:space="0" w:color="auto"/>
              <w:left w:val="nil"/>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£397,000</w:t>
            </w:r>
          </w:p>
        </w:tc>
        <w:tc>
          <w:tcPr>
            <w:tcW w:w="271" w:type="dxa"/>
            <w:tcBorders>
              <w:top w:val="nil"/>
              <w:left w:val="nil"/>
              <w:bottom w:val="nil"/>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p>
        </w:tc>
        <w:tc>
          <w:tcPr>
            <w:tcW w:w="1572" w:type="dxa"/>
            <w:tcBorders>
              <w:top w:val="single" w:sz="4" w:space="0" w:color="auto"/>
              <w:left w:val="single" w:sz="4" w:space="0" w:color="auto"/>
              <w:bottom w:val="nil"/>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£397,000</w:t>
            </w:r>
          </w:p>
        </w:tc>
      </w:tr>
      <w:tr w:rsidR="00C54FFF" w:rsidRPr="00C54FFF" w:rsidTr="00F5086E">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Estate balance for distribution to charity</w:t>
            </w:r>
          </w:p>
        </w:tc>
        <w:tc>
          <w:tcPr>
            <w:tcW w:w="1418" w:type="dxa"/>
            <w:tcBorders>
              <w:top w:val="nil"/>
              <w:left w:val="nil"/>
              <w:bottom w:val="single" w:sz="4" w:space="0" w:color="auto"/>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£5,000</w:t>
            </w:r>
          </w:p>
        </w:tc>
        <w:tc>
          <w:tcPr>
            <w:tcW w:w="271" w:type="dxa"/>
            <w:tcBorders>
              <w:top w:val="nil"/>
              <w:left w:val="nil"/>
              <w:bottom w:val="single" w:sz="4" w:space="0" w:color="auto"/>
              <w:right w:val="nil"/>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C54FFF" w:rsidRPr="00C54FFF" w:rsidRDefault="00C54FFF" w:rsidP="0047348B">
            <w:pPr>
              <w:spacing w:after="0" w:line="240" w:lineRule="auto"/>
              <w:jc w:val="right"/>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£12,500</w:t>
            </w:r>
          </w:p>
        </w:tc>
      </w:tr>
    </w:tbl>
    <w:p w:rsidR="00C54FFF" w:rsidRPr="00C54FFF" w:rsidRDefault="00C54FFF" w:rsidP="004532B2">
      <w:pPr>
        <w:rPr>
          <w:b/>
          <w:i/>
          <w:sz w:val="16"/>
          <w:szCs w:val="16"/>
          <w:lang w:val="en"/>
        </w:rPr>
      </w:pPr>
    </w:p>
    <w:p w:rsidR="00F50811" w:rsidRDefault="00F50811" w:rsidP="004532B2">
      <w:pPr>
        <w:rPr>
          <w:sz w:val="24"/>
          <w:szCs w:val="24"/>
          <w:lang w:val="en"/>
        </w:rPr>
      </w:pPr>
      <w:r w:rsidRPr="0013699A">
        <w:rPr>
          <w:b/>
          <w:i/>
          <w:sz w:val="24"/>
          <w:szCs w:val="24"/>
          <w:lang w:val="en"/>
        </w:rPr>
        <w:t>Example 2</w:t>
      </w:r>
      <w:r>
        <w:rPr>
          <w:sz w:val="24"/>
          <w:szCs w:val="24"/>
          <w:lang w:val="en"/>
        </w:rPr>
        <w:t xml:space="preserve"> illustrates how a deed of variation made by executors increasing the charitable gift by a mere £2,500</w:t>
      </w:r>
      <w:r w:rsidR="003E0669">
        <w:rPr>
          <w:sz w:val="24"/>
          <w:szCs w:val="24"/>
          <w:lang w:val="en"/>
        </w:rPr>
        <w:t xml:space="preserve"> from £10,000 to £12,500</w:t>
      </w:r>
      <w:r w:rsidR="00365544">
        <w:rPr>
          <w:sz w:val="24"/>
          <w:szCs w:val="24"/>
          <w:lang w:val="en"/>
        </w:rPr>
        <w:t xml:space="preserve"> (10% of the net estate), </w:t>
      </w:r>
      <w:r>
        <w:rPr>
          <w:sz w:val="24"/>
          <w:szCs w:val="24"/>
          <w:lang w:val="en"/>
        </w:rPr>
        <w:t>can increase both the legacy to charity and beneficiaries.</w:t>
      </w:r>
      <w:r w:rsidR="00365544">
        <w:rPr>
          <w:sz w:val="24"/>
          <w:szCs w:val="24"/>
          <w:lang w:val="en"/>
        </w:rPr>
        <w:t xml:space="preserve"> Again, </w:t>
      </w:r>
      <w:r w:rsidR="00365544" w:rsidRPr="004532B2">
        <w:rPr>
          <w:sz w:val="24"/>
          <w:szCs w:val="24"/>
          <w:lang w:val="en"/>
        </w:rPr>
        <w:t>the gross es</w:t>
      </w:r>
      <w:r w:rsidR="00365544">
        <w:rPr>
          <w:sz w:val="24"/>
          <w:szCs w:val="24"/>
          <w:lang w:val="en"/>
        </w:rPr>
        <w:t>tate is worth £450,000 and the £325,000 nil rate band</w:t>
      </w:r>
      <w:r w:rsidR="00365544" w:rsidRPr="004532B2">
        <w:rPr>
          <w:sz w:val="24"/>
          <w:szCs w:val="24"/>
          <w:lang w:val="en"/>
        </w:rPr>
        <w:t xml:space="preserve"> has been deducted</w:t>
      </w:r>
      <w:r w:rsidR="00365544">
        <w:rPr>
          <w:sz w:val="24"/>
          <w:szCs w:val="24"/>
          <w:lang w:val="en"/>
        </w:rPr>
        <w:t>.</w:t>
      </w:r>
    </w:p>
    <w:tbl>
      <w:tblPr>
        <w:tblW w:w="7797" w:type="dxa"/>
        <w:tblInd w:w="-5" w:type="dxa"/>
        <w:tblLook w:val="04A0" w:firstRow="1" w:lastRow="0" w:firstColumn="1" w:lastColumn="0" w:noHBand="0" w:noVBand="1"/>
      </w:tblPr>
      <w:tblGrid>
        <w:gridCol w:w="4540"/>
        <w:gridCol w:w="1414"/>
        <w:gridCol w:w="283"/>
        <w:gridCol w:w="1560"/>
      </w:tblGrid>
      <w:tr w:rsidR="00C54FFF" w:rsidRPr="00C54FFF" w:rsidTr="00F5086E">
        <w:trPr>
          <w:trHeight w:val="300"/>
        </w:trPr>
        <w:tc>
          <w:tcPr>
            <w:tcW w:w="4540" w:type="dxa"/>
            <w:tcBorders>
              <w:top w:val="single" w:sz="4" w:space="0" w:color="auto"/>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Charitable gift</w:t>
            </w:r>
          </w:p>
        </w:tc>
        <w:tc>
          <w:tcPr>
            <w:tcW w:w="1414" w:type="dxa"/>
            <w:tcBorders>
              <w:top w:val="single" w:sz="4" w:space="0" w:color="auto"/>
              <w:left w:val="nil"/>
              <w:bottom w:val="nil"/>
              <w:right w:val="nil"/>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b/>
                <w:color w:val="000000"/>
                <w:lang w:eastAsia="en-GB"/>
              </w:rPr>
            </w:pPr>
            <w:r w:rsidRPr="00C54FFF">
              <w:rPr>
                <w:rFonts w:ascii="Calibri" w:eastAsia="Times New Roman" w:hAnsi="Calibri" w:cs="Times New Roman"/>
                <w:b/>
                <w:color w:val="000000"/>
                <w:lang w:eastAsia="en-GB"/>
              </w:rPr>
              <w:t>£10,000</w:t>
            </w:r>
          </w:p>
        </w:tc>
        <w:tc>
          <w:tcPr>
            <w:tcW w:w="283" w:type="dxa"/>
            <w:tcBorders>
              <w:top w:val="single" w:sz="4" w:space="0" w:color="auto"/>
              <w:left w:val="single" w:sz="4" w:space="0" w:color="auto"/>
              <w:bottom w:val="nil"/>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single" w:sz="4" w:space="0" w:color="auto"/>
              <w:left w:val="nil"/>
              <w:bottom w:val="nil"/>
              <w:right w:val="single" w:sz="4" w:space="0" w:color="auto"/>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b/>
                <w:color w:val="000000"/>
                <w:lang w:eastAsia="en-GB"/>
              </w:rPr>
            </w:pPr>
            <w:r w:rsidRPr="00C54FFF">
              <w:rPr>
                <w:rFonts w:ascii="Calibri" w:eastAsia="Times New Roman" w:hAnsi="Calibri" w:cs="Times New Roman"/>
                <w:b/>
                <w:color w:val="000000"/>
                <w:lang w:eastAsia="en-GB"/>
              </w:rPr>
              <w:t>£12,500</w:t>
            </w:r>
          </w:p>
        </w:tc>
      </w:tr>
      <w:tr w:rsidR="00C54FFF" w:rsidRPr="00C54FFF" w:rsidTr="00F5086E">
        <w:trPr>
          <w:trHeight w:val="300"/>
        </w:trPr>
        <w:tc>
          <w:tcPr>
            <w:tcW w:w="4540"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Estate worth</w:t>
            </w:r>
          </w:p>
        </w:tc>
        <w:tc>
          <w:tcPr>
            <w:tcW w:w="1414" w:type="dxa"/>
            <w:tcBorders>
              <w:top w:val="nil"/>
              <w:left w:val="nil"/>
              <w:bottom w:val="nil"/>
              <w:right w:val="nil"/>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£450,000</w:t>
            </w:r>
          </w:p>
        </w:tc>
        <w:tc>
          <w:tcPr>
            <w:tcW w:w="283" w:type="dxa"/>
            <w:tcBorders>
              <w:top w:val="nil"/>
              <w:left w:val="single" w:sz="4" w:space="0" w:color="auto"/>
              <w:bottom w:val="nil"/>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nil"/>
              <w:left w:val="nil"/>
              <w:bottom w:val="nil"/>
              <w:right w:val="single" w:sz="4" w:space="0" w:color="auto"/>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£450,000</w:t>
            </w:r>
          </w:p>
        </w:tc>
      </w:tr>
      <w:tr w:rsidR="00C54FFF" w:rsidRPr="00C54FFF" w:rsidTr="00F5086E">
        <w:trPr>
          <w:trHeight w:val="300"/>
        </w:trPr>
        <w:tc>
          <w:tcPr>
            <w:tcW w:w="4540"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After £325,000 nil rate band deducted</w:t>
            </w:r>
          </w:p>
        </w:tc>
        <w:tc>
          <w:tcPr>
            <w:tcW w:w="1414" w:type="dxa"/>
            <w:tcBorders>
              <w:top w:val="nil"/>
              <w:left w:val="nil"/>
              <w:bottom w:val="nil"/>
              <w:right w:val="nil"/>
            </w:tcBorders>
            <w:shd w:val="clear" w:color="auto" w:fill="auto"/>
            <w:noWrap/>
            <w:vAlign w:val="bottom"/>
            <w:hideMark/>
          </w:tcPr>
          <w:p w:rsidR="00C54FFF" w:rsidRPr="00C54FFF" w:rsidRDefault="00217808" w:rsidP="00C54FF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£125,</w:t>
            </w:r>
            <w:r w:rsidR="00C54FFF" w:rsidRPr="00C54FFF">
              <w:rPr>
                <w:rFonts w:ascii="Calibri" w:eastAsia="Times New Roman" w:hAnsi="Calibri" w:cs="Times New Roman"/>
                <w:color w:val="000000"/>
                <w:lang w:eastAsia="en-GB"/>
              </w:rPr>
              <w:t>000</w:t>
            </w:r>
          </w:p>
        </w:tc>
        <w:tc>
          <w:tcPr>
            <w:tcW w:w="283" w:type="dxa"/>
            <w:tcBorders>
              <w:top w:val="nil"/>
              <w:left w:val="single" w:sz="4" w:space="0" w:color="auto"/>
              <w:bottom w:val="nil"/>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nil"/>
              <w:left w:val="nil"/>
              <w:bottom w:val="nil"/>
              <w:right w:val="single" w:sz="4" w:space="0" w:color="auto"/>
            </w:tcBorders>
            <w:shd w:val="clear" w:color="auto" w:fill="auto"/>
            <w:noWrap/>
            <w:vAlign w:val="bottom"/>
            <w:hideMark/>
          </w:tcPr>
          <w:p w:rsidR="00C54FFF" w:rsidRPr="00C54FFF" w:rsidRDefault="00217808" w:rsidP="00C54FF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r w:rsidR="00C54FFF" w:rsidRPr="00C54FFF">
              <w:rPr>
                <w:rFonts w:ascii="Calibri" w:eastAsia="Times New Roman" w:hAnsi="Calibri" w:cs="Times New Roman"/>
                <w:color w:val="000000"/>
                <w:lang w:eastAsia="en-GB"/>
              </w:rPr>
              <w:t>5</w:t>
            </w:r>
            <w:r>
              <w:rPr>
                <w:rFonts w:ascii="Calibri" w:eastAsia="Times New Roman" w:hAnsi="Calibri" w:cs="Times New Roman"/>
                <w:color w:val="000000"/>
                <w:lang w:eastAsia="en-GB"/>
              </w:rPr>
              <w:t>,0</w:t>
            </w:r>
            <w:r w:rsidR="00C54FFF" w:rsidRPr="00C54FFF">
              <w:rPr>
                <w:rFonts w:ascii="Calibri" w:eastAsia="Times New Roman" w:hAnsi="Calibri" w:cs="Times New Roman"/>
                <w:color w:val="000000"/>
                <w:lang w:eastAsia="en-GB"/>
              </w:rPr>
              <w:t>00</w:t>
            </w:r>
          </w:p>
        </w:tc>
      </w:tr>
      <w:tr w:rsidR="00C54FFF" w:rsidRPr="00C54FFF" w:rsidTr="00F5086E">
        <w:trPr>
          <w:trHeight w:val="300"/>
        </w:trPr>
        <w:tc>
          <w:tcPr>
            <w:tcW w:w="4540"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w:t>
            </w:r>
            <w:r w:rsidR="00365544">
              <w:rPr>
                <w:rFonts w:ascii="Calibri" w:eastAsia="Times New Roman" w:hAnsi="Calibri" w:cs="Times New Roman"/>
                <w:b/>
                <w:bCs/>
                <w:color w:val="000000"/>
                <w:lang w:eastAsia="en-GB"/>
              </w:rPr>
              <w:t>r</w:t>
            </w:r>
            <w:r>
              <w:rPr>
                <w:rFonts w:ascii="Calibri" w:eastAsia="Times New Roman" w:hAnsi="Calibri" w:cs="Times New Roman"/>
                <w:b/>
                <w:bCs/>
                <w:color w:val="000000"/>
                <w:lang w:eastAsia="en-GB"/>
              </w:rPr>
              <w:t>cent</w:t>
            </w:r>
            <w:r w:rsidRPr="00C54FFF">
              <w:rPr>
                <w:rFonts w:ascii="Calibri" w:eastAsia="Times New Roman" w:hAnsi="Calibri" w:cs="Times New Roman"/>
                <w:b/>
                <w:bCs/>
                <w:color w:val="000000"/>
                <w:lang w:eastAsia="en-GB"/>
              </w:rPr>
              <w:t xml:space="preserve"> of IHT due</w:t>
            </w:r>
          </w:p>
        </w:tc>
        <w:tc>
          <w:tcPr>
            <w:tcW w:w="1414" w:type="dxa"/>
            <w:tcBorders>
              <w:top w:val="nil"/>
              <w:left w:val="nil"/>
              <w:bottom w:val="nil"/>
              <w:right w:val="nil"/>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40%</w:t>
            </w:r>
          </w:p>
        </w:tc>
        <w:tc>
          <w:tcPr>
            <w:tcW w:w="283" w:type="dxa"/>
            <w:tcBorders>
              <w:top w:val="nil"/>
              <w:left w:val="single" w:sz="4" w:space="0" w:color="auto"/>
              <w:bottom w:val="nil"/>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nil"/>
              <w:left w:val="nil"/>
              <w:bottom w:val="nil"/>
              <w:right w:val="single" w:sz="4" w:space="0" w:color="auto"/>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36%</w:t>
            </w:r>
          </w:p>
        </w:tc>
      </w:tr>
      <w:tr w:rsidR="00C54FFF" w:rsidRPr="00C54FFF" w:rsidTr="00F5086E">
        <w:trPr>
          <w:trHeight w:val="300"/>
        </w:trPr>
        <w:tc>
          <w:tcPr>
            <w:tcW w:w="4540"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IHT has to be paid on</w:t>
            </w:r>
          </w:p>
        </w:tc>
        <w:tc>
          <w:tcPr>
            <w:tcW w:w="1414" w:type="dxa"/>
            <w:tcBorders>
              <w:top w:val="nil"/>
              <w:left w:val="nil"/>
              <w:bottom w:val="nil"/>
              <w:right w:val="nil"/>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£115,000</w:t>
            </w:r>
          </w:p>
        </w:tc>
        <w:tc>
          <w:tcPr>
            <w:tcW w:w="283" w:type="dxa"/>
            <w:tcBorders>
              <w:top w:val="nil"/>
              <w:left w:val="single" w:sz="4" w:space="0" w:color="auto"/>
              <w:bottom w:val="nil"/>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nil"/>
              <w:left w:val="nil"/>
              <w:bottom w:val="nil"/>
              <w:right w:val="single" w:sz="4" w:space="0" w:color="auto"/>
            </w:tcBorders>
            <w:shd w:val="clear" w:color="auto" w:fill="auto"/>
            <w:noWrap/>
            <w:vAlign w:val="bottom"/>
            <w:hideMark/>
          </w:tcPr>
          <w:p w:rsidR="00C54FFF" w:rsidRPr="00C54FFF" w:rsidRDefault="00F5086E" w:rsidP="00C54FF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£112,5</w:t>
            </w:r>
            <w:r w:rsidR="00C54FFF" w:rsidRPr="00C54FFF">
              <w:rPr>
                <w:rFonts w:ascii="Calibri" w:eastAsia="Times New Roman" w:hAnsi="Calibri" w:cs="Times New Roman"/>
                <w:color w:val="000000"/>
                <w:lang w:eastAsia="en-GB"/>
              </w:rPr>
              <w:t>00</w:t>
            </w:r>
          </w:p>
        </w:tc>
      </w:tr>
      <w:tr w:rsidR="00C54FFF" w:rsidRPr="00C54FFF" w:rsidTr="00F5086E">
        <w:trPr>
          <w:trHeight w:val="300"/>
        </w:trPr>
        <w:tc>
          <w:tcPr>
            <w:tcW w:w="4540"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Amount of IHT liability</w:t>
            </w:r>
          </w:p>
        </w:tc>
        <w:tc>
          <w:tcPr>
            <w:tcW w:w="1414" w:type="dxa"/>
            <w:tcBorders>
              <w:top w:val="nil"/>
              <w:left w:val="nil"/>
              <w:bottom w:val="nil"/>
              <w:right w:val="nil"/>
            </w:tcBorders>
            <w:shd w:val="clear" w:color="auto" w:fill="auto"/>
            <w:noWrap/>
            <w:vAlign w:val="bottom"/>
            <w:hideMark/>
          </w:tcPr>
          <w:p w:rsidR="00C54FFF" w:rsidRPr="00C54FFF" w:rsidRDefault="00F5086E" w:rsidP="00C54FF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£46,0</w:t>
            </w:r>
            <w:r w:rsidR="00C54FFF" w:rsidRPr="00C54FFF">
              <w:rPr>
                <w:rFonts w:ascii="Calibri" w:eastAsia="Times New Roman" w:hAnsi="Calibri" w:cs="Times New Roman"/>
                <w:color w:val="000000"/>
                <w:lang w:eastAsia="en-GB"/>
              </w:rPr>
              <w:t>00</w:t>
            </w:r>
          </w:p>
        </w:tc>
        <w:tc>
          <w:tcPr>
            <w:tcW w:w="283" w:type="dxa"/>
            <w:tcBorders>
              <w:top w:val="nil"/>
              <w:left w:val="single" w:sz="4" w:space="0" w:color="auto"/>
              <w:bottom w:val="nil"/>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nil"/>
              <w:left w:val="nil"/>
              <w:bottom w:val="nil"/>
              <w:right w:val="single" w:sz="4" w:space="0" w:color="auto"/>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£40,500</w:t>
            </w:r>
          </w:p>
        </w:tc>
      </w:tr>
      <w:tr w:rsidR="00C54FFF" w:rsidRPr="00C54FFF" w:rsidTr="00F5086E">
        <w:trPr>
          <w:trHeight w:val="300"/>
        </w:trPr>
        <w:tc>
          <w:tcPr>
            <w:tcW w:w="4540" w:type="dxa"/>
            <w:tcBorders>
              <w:top w:val="nil"/>
              <w:left w:val="single" w:sz="4" w:space="0" w:color="auto"/>
              <w:bottom w:val="nil"/>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Estate balance for distribution to beneficiaries</w:t>
            </w:r>
          </w:p>
        </w:tc>
        <w:tc>
          <w:tcPr>
            <w:tcW w:w="1414" w:type="dxa"/>
            <w:tcBorders>
              <w:top w:val="single" w:sz="4" w:space="0" w:color="auto"/>
              <w:left w:val="nil"/>
              <w:bottom w:val="nil"/>
              <w:right w:val="nil"/>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b/>
                <w:color w:val="000000"/>
                <w:lang w:eastAsia="en-GB"/>
              </w:rPr>
            </w:pPr>
            <w:r w:rsidRPr="00C54FFF">
              <w:rPr>
                <w:rFonts w:ascii="Calibri" w:eastAsia="Times New Roman" w:hAnsi="Calibri" w:cs="Times New Roman"/>
                <w:b/>
                <w:color w:val="000000"/>
                <w:lang w:eastAsia="en-GB"/>
              </w:rPr>
              <w:t>£394,000</w:t>
            </w:r>
          </w:p>
        </w:tc>
        <w:tc>
          <w:tcPr>
            <w:tcW w:w="283" w:type="dxa"/>
            <w:tcBorders>
              <w:top w:val="nil"/>
              <w:left w:val="single" w:sz="4" w:space="0" w:color="auto"/>
              <w:bottom w:val="nil"/>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single" w:sz="4" w:space="0" w:color="auto"/>
              <w:left w:val="nil"/>
              <w:bottom w:val="nil"/>
              <w:right w:val="single" w:sz="4" w:space="0" w:color="auto"/>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b/>
                <w:color w:val="000000"/>
                <w:lang w:eastAsia="en-GB"/>
              </w:rPr>
            </w:pPr>
            <w:r w:rsidRPr="00C54FFF">
              <w:rPr>
                <w:rFonts w:ascii="Calibri" w:eastAsia="Times New Roman" w:hAnsi="Calibri" w:cs="Times New Roman"/>
                <w:b/>
                <w:color w:val="000000"/>
                <w:lang w:eastAsia="en-GB"/>
              </w:rPr>
              <w:t>£397,000</w:t>
            </w:r>
          </w:p>
        </w:tc>
      </w:tr>
      <w:tr w:rsidR="00C54FFF" w:rsidRPr="00C54FFF" w:rsidTr="00F5086E">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C54FFF" w:rsidRPr="00C54FFF" w:rsidRDefault="00C54FFF" w:rsidP="00C54FFF">
            <w:pPr>
              <w:spacing w:after="0" w:line="240" w:lineRule="auto"/>
              <w:rPr>
                <w:rFonts w:ascii="Calibri" w:eastAsia="Times New Roman" w:hAnsi="Calibri" w:cs="Times New Roman"/>
                <w:b/>
                <w:bCs/>
                <w:color w:val="000000"/>
                <w:lang w:eastAsia="en-GB"/>
              </w:rPr>
            </w:pPr>
            <w:r w:rsidRPr="00C54FFF">
              <w:rPr>
                <w:rFonts w:ascii="Calibri" w:eastAsia="Times New Roman" w:hAnsi="Calibri" w:cs="Times New Roman"/>
                <w:b/>
                <w:bCs/>
                <w:color w:val="000000"/>
                <w:lang w:eastAsia="en-GB"/>
              </w:rPr>
              <w:t>Estate balance for distribution to charity</w:t>
            </w:r>
          </w:p>
        </w:tc>
        <w:tc>
          <w:tcPr>
            <w:tcW w:w="1414" w:type="dxa"/>
            <w:tcBorders>
              <w:top w:val="nil"/>
              <w:left w:val="nil"/>
              <w:bottom w:val="single" w:sz="4" w:space="0" w:color="auto"/>
              <w:right w:val="nil"/>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b/>
                <w:color w:val="000000"/>
                <w:lang w:eastAsia="en-GB"/>
              </w:rPr>
            </w:pPr>
            <w:r w:rsidRPr="00C54FFF">
              <w:rPr>
                <w:rFonts w:ascii="Calibri" w:eastAsia="Times New Roman" w:hAnsi="Calibri" w:cs="Times New Roman"/>
                <w:b/>
                <w:color w:val="000000"/>
                <w:lang w:eastAsia="en-GB"/>
              </w:rPr>
              <w:t>£10,000</w:t>
            </w:r>
          </w:p>
        </w:tc>
        <w:tc>
          <w:tcPr>
            <w:tcW w:w="283" w:type="dxa"/>
            <w:tcBorders>
              <w:top w:val="nil"/>
              <w:left w:val="single" w:sz="4" w:space="0" w:color="auto"/>
              <w:bottom w:val="single" w:sz="4" w:space="0" w:color="auto"/>
              <w:right w:val="single" w:sz="4" w:space="0" w:color="auto"/>
            </w:tcBorders>
            <w:shd w:val="clear" w:color="000000" w:fill="D9D9D9"/>
            <w:noWrap/>
            <w:vAlign w:val="bottom"/>
            <w:hideMark/>
          </w:tcPr>
          <w:p w:rsidR="00C54FFF" w:rsidRPr="00C54FFF" w:rsidRDefault="00C54FFF" w:rsidP="00C54FFF">
            <w:pPr>
              <w:spacing w:after="0" w:line="240" w:lineRule="auto"/>
              <w:rPr>
                <w:rFonts w:ascii="Calibri" w:eastAsia="Times New Roman" w:hAnsi="Calibri" w:cs="Times New Roman"/>
                <w:color w:val="000000"/>
                <w:lang w:eastAsia="en-GB"/>
              </w:rPr>
            </w:pPr>
            <w:r w:rsidRPr="00C54FFF">
              <w:rPr>
                <w:rFonts w:ascii="Calibri" w:eastAsia="Times New Roman" w:hAnsi="Calibri" w:cs="Times New Roman"/>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C54FFF" w:rsidRPr="00C54FFF" w:rsidRDefault="00C54FFF" w:rsidP="00C54FFF">
            <w:pPr>
              <w:spacing w:after="0" w:line="240" w:lineRule="auto"/>
              <w:jc w:val="right"/>
              <w:rPr>
                <w:rFonts w:ascii="Calibri" w:eastAsia="Times New Roman" w:hAnsi="Calibri" w:cs="Times New Roman"/>
                <w:b/>
                <w:color w:val="000000"/>
                <w:lang w:eastAsia="en-GB"/>
              </w:rPr>
            </w:pPr>
            <w:r w:rsidRPr="00C54FFF">
              <w:rPr>
                <w:rFonts w:ascii="Calibri" w:eastAsia="Times New Roman" w:hAnsi="Calibri" w:cs="Times New Roman"/>
                <w:b/>
                <w:color w:val="000000"/>
                <w:lang w:eastAsia="en-GB"/>
              </w:rPr>
              <w:t>£12,500</w:t>
            </w:r>
          </w:p>
        </w:tc>
      </w:tr>
    </w:tbl>
    <w:p w:rsidR="00A0006E" w:rsidRPr="00C54FFF" w:rsidRDefault="00A0006E" w:rsidP="004532B2">
      <w:pPr>
        <w:rPr>
          <w:sz w:val="16"/>
          <w:szCs w:val="16"/>
          <w:lang w:val="en"/>
        </w:rPr>
      </w:pPr>
    </w:p>
    <w:p w:rsidR="00F96A62" w:rsidRDefault="00F96A62" w:rsidP="004532B2">
      <w:pPr>
        <w:rPr>
          <w:sz w:val="24"/>
          <w:szCs w:val="24"/>
          <w:lang w:val="en"/>
        </w:rPr>
      </w:pPr>
      <w:r w:rsidRPr="004532B2">
        <w:rPr>
          <w:sz w:val="24"/>
          <w:szCs w:val="24"/>
          <w:lang w:val="en"/>
        </w:rPr>
        <w:t>As you can see, increasing a charitable gift in this way can lead to a substantial inheritance tax saving benefiting the charity involved. This could also potentially lead to an inheritance tax rebate from HM Revenue and Customs where a Will has been varied within the two-year time limit for Deeds of Variation and inheritance tax has already been paid on the estate.</w:t>
      </w:r>
    </w:p>
    <w:p w:rsidR="008D3F5F" w:rsidRDefault="004532B2" w:rsidP="004532B2">
      <w:pPr>
        <w:rPr>
          <w:sz w:val="24"/>
          <w:szCs w:val="24"/>
        </w:rPr>
      </w:pPr>
      <w:r>
        <w:rPr>
          <w:sz w:val="24"/>
          <w:szCs w:val="24"/>
        </w:rPr>
        <w:t>Again, this is quite a technical provision and, if it is of interest to you, we would suggest that you speak to a solicitor. Changes to the IHT allowance or the value of your estate could make a big difference to the amount of tax on your assets, and tax rules do change, so be sure to review your Will frequently.</w:t>
      </w:r>
    </w:p>
    <w:p w:rsidR="007D3DA3" w:rsidRPr="007D3DA3" w:rsidRDefault="007D3DA3" w:rsidP="007D3DA3">
      <w:pPr>
        <w:rPr>
          <w:sz w:val="18"/>
          <w:szCs w:val="18"/>
        </w:rPr>
      </w:pPr>
      <w:r w:rsidRPr="007D3DA3">
        <w:rPr>
          <w:b/>
          <w:i/>
          <w:sz w:val="18"/>
          <w:szCs w:val="18"/>
        </w:rPr>
        <w:t>Disclaimer: T</w:t>
      </w:r>
      <w:r w:rsidR="00E55428" w:rsidRPr="007D3DA3">
        <w:rPr>
          <w:b/>
          <w:i/>
          <w:sz w:val="18"/>
          <w:szCs w:val="18"/>
        </w:rPr>
        <w:t xml:space="preserve">his </w:t>
      </w:r>
      <w:r w:rsidRPr="007D3DA3">
        <w:rPr>
          <w:b/>
          <w:i/>
          <w:sz w:val="18"/>
          <w:szCs w:val="18"/>
        </w:rPr>
        <w:t>briefing is intended to highlight issues only for the purpose of general interest and is not intended to be a comprehensive statement of the law. Although we have taken care over the</w:t>
      </w:r>
      <w:r w:rsidR="005E60D1">
        <w:rPr>
          <w:b/>
          <w:i/>
          <w:sz w:val="18"/>
          <w:szCs w:val="18"/>
        </w:rPr>
        <w:t xml:space="preserve"> information, you should not re</w:t>
      </w:r>
      <w:r w:rsidRPr="007D3DA3">
        <w:rPr>
          <w:b/>
          <w:i/>
          <w:sz w:val="18"/>
          <w:szCs w:val="18"/>
        </w:rPr>
        <w:t xml:space="preserve">ly on it as legal advice. We do not accept any </w:t>
      </w:r>
      <w:r w:rsidR="005E60D1">
        <w:rPr>
          <w:b/>
          <w:i/>
          <w:sz w:val="18"/>
          <w:szCs w:val="18"/>
        </w:rPr>
        <w:t>liability to anyone who does re</w:t>
      </w:r>
      <w:r w:rsidRPr="007D3DA3">
        <w:rPr>
          <w:b/>
          <w:i/>
          <w:sz w:val="18"/>
          <w:szCs w:val="18"/>
        </w:rPr>
        <w:t>ly on its content. Last updated: April 2018.</w:t>
      </w:r>
    </w:p>
    <w:p w:rsidR="007D3DA3" w:rsidRPr="00E55428" w:rsidRDefault="007D3DA3" w:rsidP="004532B2">
      <w:pPr>
        <w:rPr>
          <w:b/>
          <w:i/>
          <w:sz w:val="32"/>
          <w:szCs w:val="32"/>
        </w:rPr>
      </w:pPr>
    </w:p>
    <w:sectPr w:rsidR="007D3DA3" w:rsidRPr="00E55428" w:rsidSect="00CD18AB">
      <w:footerReference w:type="default" r:id="rId8"/>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3FD" w:rsidRDefault="00A243FD" w:rsidP="00CD18AB">
      <w:pPr>
        <w:spacing w:after="0" w:line="240" w:lineRule="auto"/>
      </w:pPr>
      <w:r>
        <w:separator/>
      </w:r>
    </w:p>
  </w:endnote>
  <w:endnote w:type="continuationSeparator" w:id="0">
    <w:p w:rsidR="00A243FD" w:rsidRDefault="00A243FD" w:rsidP="00CD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10307"/>
      <w:docPartObj>
        <w:docPartGallery w:val="Page Numbers (Bottom of Page)"/>
        <w:docPartUnique/>
      </w:docPartObj>
    </w:sdtPr>
    <w:sdtEndPr>
      <w:rPr>
        <w:noProof/>
      </w:rPr>
    </w:sdtEndPr>
    <w:sdtContent>
      <w:p w:rsidR="00DD26D3" w:rsidRDefault="00DD26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E196B" w:rsidRDefault="008E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3FD" w:rsidRDefault="00A243FD" w:rsidP="00CD18AB">
      <w:pPr>
        <w:spacing w:after="0" w:line="240" w:lineRule="auto"/>
      </w:pPr>
      <w:r>
        <w:separator/>
      </w:r>
    </w:p>
  </w:footnote>
  <w:footnote w:type="continuationSeparator" w:id="0">
    <w:p w:rsidR="00A243FD" w:rsidRDefault="00A243FD" w:rsidP="00CD1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5F"/>
    <w:rsid w:val="00071203"/>
    <w:rsid w:val="001022C7"/>
    <w:rsid w:val="0013209D"/>
    <w:rsid w:val="0013699A"/>
    <w:rsid w:val="00180EF8"/>
    <w:rsid w:val="0019348F"/>
    <w:rsid w:val="001E6559"/>
    <w:rsid w:val="00217808"/>
    <w:rsid w:val="002976BA"/>
    <w:rsid w:val="002E4ADC"/>
    <w:rsid w:val="00345452"/>
    <w:rsid w:val="00365544"/>
    <w:rsid w:val="003708E5"/>
    <w:rsid w:val="003C39A5"/>
    <w:rsid w:val="003E0669"/>
    <w:rsid w:val="00404EDB"/>
    <w:rsid w:val="00431CB0"/>
    <w:rsid w:val="004532B2"/>
    <w:rsid w:val="0047348B"/>
    <w:rsid w:val="00511D88"/>
    <w:rsid w:val="00597B0B"/>
    <w:rsid w:val="005D7EB3"/>
    <w:rsid w:val="005E60D1"/>
    <w:rsid w:val="00604758"/>
    <w:rsid w:val="006C0D1F"/>
    <w:rsid w:val="006E6E90"/>
    <w:rsid w:val="00736D59"/>
    <w:rsid w:val="00753786"/>
    <w:rsid w:val="00754A32"/>
    <w:rsid w:val="007D3DA3"/>
    <w:rsid w:val="00856A03"/>
    <w:rsid w:val="008D3F5F"/>
    <w:rsid w:val="008E196B"/>
    <w:rsid w:val="009377AB"/>
    <w:rsid w:val="00997773"/>
    <w:rsid w:val="00A0006E"/>
    <w:rsid w:val="00A129AD"/>
    <w:rsid w:val="00A243FD"/>
    <w:rsid w:val="00A61206"/>
    <w:rsid w:val="00A66EED"/>
    <w:rsid w:val="00B00422"/>
    <w:rsid w:val="00B2085F"/>
    <w:rsid w:val="00C54FFF"/>
    <w:rsid w:val="00C71817"/>
    <w:rsid w:val="00C812A9"/>
    <w:rsid w:val="00CC3E81"/>
    <w:rsid w:val="00CD18AB"/>
    <w:rsid w:val="00D23A91"/>
    <w:rsid w:val="00D92269"/>
    <w:rsid w:val="00DD26D3"/>
    <w:rsid w:val="00E55428"/>
    <w:rsid w:val="00E80470"/>
    <w:rsid w:val="00EC2698"/>
    <w:rsid w:val="00F50811"/>
    <w:rsid w:val="00F5086E"/>
    <w:rsid w:val="00F96A62"/>
    <w:rsid w:val="00FD258A"/>
    <w:rsid w:val="00FF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DBD3-358C-4D2C-B1D6-71F0E41E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A62"/>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AB"/>
  </w:style>
  <w:style w:type="paragraph" w:styleId="Footer">
    <w:name w:val="footer"/>
    <w:basedOn w:val="Normal"/>
    <w:link w:val="FooterChar"/>
    <w:unhideWhenUsed/>
    <w:rsid w:val="00CD18AB"/>
    <w:pPr>
      <w:tabs>
        <w:tab w:val="center" w:pos="4513"/>
        <w:tab w:val="right" w:pos="9026"/>
      </w:tabs>
      <w:spacing w:after="0" w:line="240" w:lineRule="auto"/>
    </w:pPr>
  </w:style>
  <w:style w:type="character" w:customStyle="1" w:styleId="FooterChar">
    <w:name w:val="Footer Char"/>
    <w:basedOn w:val="DefaultParagraphFont"/>
    <w:link w:val="Footer"/>
    <w:rsid w:val="00CD18AB"/>
  </w:style>
  <w:style w:type="paragraph" w:styleId="BalloonText">
    <w:name w:val="Balloon Text"/>
    <w:basedOn w:val="Normal"/>
    <w:link w:val="BalloonTextChar"/>
    <w:uiPriority w:val="99"/>
    <w:semiHidden/>
    <w:unhideWhenUsed/>
    <w:rsid w:val="003C3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662">
      <w:bodyDiv w:val="1"/>
      <w:marLeft w:val="0"/>
      <w:marRight w:val="0"/>
      <w:marTop w:val="0"/>
      <w:marBottom w:val="0"/>
      <w:divBdr>
        <w:top w:val="none" w:sz="0" w:space="0" w:color="auto"/>
        <w:left w:val="none" w:sz="0" w:space="0" w:color="auto"/>
        <w:bottom w:val="none" w:sz="0" w:space="0" w:color="auto"/>
        <w:right w:val="none" w:sz="0" w:space="0" w:color="auto"/>
      </w:divBdr>
    </w:div>
    <w:div w:id="797836268">
      <w:bodyDiv w:val="1"/>
      <w:marLeft w:val="0"/>
      <w:marRight w:val="0"/>
      <w:marTop w:val="0"/>
      <w:marBottom w:val="0"/>
      <w:divBdr>
        <w:top w:val="none" w:sz="0" w:space="0" w:color="auto"/>
        <w:left w:val="none" w:sz="0" w:space="0" w:color="auto"/>
        <w:bottom w:val="none" w:sz="0" w:space="0" w:color="auto"/>
        <w:right w:val="none" w:sz="0" w:space="0" w:color="auto"/>
      </w:divBdr>
    </w:div>
    <w:div w:id="1373460746">
      <w:bodyDiv w:val="1"/>
      <w:marLeft w:val="0"/>
      <w:marRight w:val="0"/>
      <w:marTop w:val="0"/>
      <w:marBottom w:val="0"/>
      <w:divBdr>
        <w:top w:val="none" w:sz="0" w:space="0" w:color="auto"/>
        <w:left w:val="none" w:sz="0" w:space="0" w:color="auto"/>
        <w:bottom w:val="none" w:sz="0" w:space="0" w:color="auto"/>
        <w:right w:val="none" w:sz="0" w:space="0" w:color="auto"/>
      </w:divBdr>
    </w:div>
    <w:div w:id="1405033966">
      <w:bodyDiv w:val="1"/>
      <w:marLeft w:val="0"/>
      <w:marRight w:val="0"/>
      <w:marTop w:val="0"/>
      <w:marBottom w:val="0"/>
      <w:divBdr>
        <w:top w:val="none" w:sz="0" w:space="0" w:color="auto"/>
        <w:left w:val="none" w:sz="0" w:space="0" w:color="auto"/>
        <w:bottom w:val="none" w:sz="0" w:space="0" w:color="auto"/>
        <w:right w:val="none" w:sz="0" w:space="0" w:color="auto"/>
      </w:divBdr>
    </w:div>
    <w:div w:id="1731687209">
      <w:bodyDiv w:val="1"/>
      <w:marLeft w:val="0"/>
      <w:marRight w:val="0"/>
      <w:marTop w:val="0"/>
      <w:marBottom w:val="0"/>
      <w:divBdr>
        <w:top w:val="none" w:sz="0" w:space="0" w:color="auto"/>
        <w:left w:val="none" w:sz="0" w:space="0" w:color="auto"/>
        <w:bottom w:val="none" w:sz="0" w:space="0" w:color="auto"/>
        <w:right w:val="none" w:sz="0" w:space="0" w:color="auto"/>
      </w:divBdr>
      <w:divsChild>
        <w:div w:id="1075281918">
          <w:marLeft w:val="0"/>
          <w:marRight w:val="0"/>
          <w:marTop w:val="0"/>
          <w:marBottom w:val="0"/>
          <w:divBdr>
            <w:top w:val="none" w:sz="0" w:space="0" w:color="auto"/>
            <w:left w:val="none" w:sz="0" w:space="0" w:color="auto"/>
            <w:bottom w:val="none" w:sz="0" w:space="0" w:color="auto"/>
            <w:right w:val="none" w:sz="0" w:space="0" w:color="auto"/>
          </w:divBdr>
          <w:divsChild>
            <w:div w:id="1459102364">
              <w:marLeft w:val="0"/>
              <w:marRight w:val="0"/>
              <w:marTop w:val="0"/>
              <w:marBottom w:val="0"/>
              <w:divBdr>
                <w:top w:val="none" w:sz="0" w:space="0" w:color="auto"/>
                <w:left w:val="none" w:sz="0" w:space="0" w:color="auto"/>
                <w:bottom w:val="none" w:sz="0" w:space="0" w:color="auto"/>
                <w:right w:val="none" w:sz="0" w:space="0" w:color="auto"/>
              </w:divBdr>
              <w:divsChild>
                <w:div w:id="1888640329">
                  <w:marLeft w:val="-300"/>
                  <w:marRight w:val="-300"/>
                  <w:marTop w:val="0"/>
                  <w:marBottom w:val="0"/>
                  <w:divBdr>
                    <w:top w:val="none" w:sz="0" w:space="0" w:color="auto"/>
                    <w:left w:val="none" w:sz="0" w:space="0" w:color="auto"/>
                    <w:bottom w:val="none" w:sz="0" w:space="0" w:color="auto"/>
                    <w:right w:val="none" w:sz="0" w:space="0" w:color="auto"/>
                  </w:divBdr>
                  <w:divsChild>
                    <w:div w:id="5176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7046">
      <w:bodyDiv w:val="1"/>
      <w:marLeft w:val="0"/>
      <w:marRight w:val="0"/>
      <w:marTop w:val="0"/>
      <w:marBottom w:val="0"/>
      <w:divBdr>
        <w:top w:val="none" w:sz="0" w:space="0" w:color="auto"/>
        <w:left w:val="none" w:sz="0" w:space="0" w:color="auto"/>
        <w:bottom w:val="none" w:sz="0" w:space="0" w:color="auto"/>
        <w:right w:val="none" w:sz="0" w:space="0" w:color="auto"/>
      </w:divBdr>
    </w:div>
    <w:div w:id="1885756452">
      <w:bodyDiv w:val="1"/>
      <w:marLeft w:val="0"/>
      <w:marRight w:val="0"/>
      <w:marTop w:val="0"/>
      <w:marBottom w:val="0"/>
      <w:divBdr>
        <w:top w:val="none" w:sz="0" w:space="0" w:color="auto"/>
        <w:left w:val="none" w:sz="0" w:space="0" w:color="auto"/>
        <w:bottom w:val="none" w:sz="0" w:space="0" w:color="auto"/>
        <w:right w:val="none" w:sz="0" w:space="0" w:color="auto"/>
      </w:divBdr>
    </w:div>
    <w:div w:id="20662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50D5-1C41-4DAF-B1BB-2779F85D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Marsh</dc:creator>
  <cp:keywords/>
  <dc:description/>
  <cp:lastModifiedBy>Lisa Whaley</cp:lastModifiedBy>
  <cp:revision>2</cp:revision>
  <cp:lastPrinted>2018-08-30T11:26:00Z</cp:lastPrinted>
  <dcterms:created xsi:type="dcterms:W3CDTF">2018-10-05T15:43:00Z</dcterms:created>
  <dcterms:modified xsi:type="dcterms:W3CDTF">2018-10-05T15:43:00Z</dcterms:modified>
</cp:coreProperties>
</file>